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1C6EB" w14:textId="43EAAE05" w:rsidR="009543EF" w:rsidRPr="00F04619" w:rsidRDefault="005D4B95" w:rsidP="009543EF">
      <w:pPr>
        <w:tabs>
          <w:tab w:val="left" w:pos="1260"/>
        </w:tabs>
        <w:autoSpaceDE w:val="0"/>
        <w:autoSpaceDN w:val="0"/>
        <w:adjustRightInd w:val="0"/>
        <w:ind w:left="142" w:right="141"/>
        <w:rPr>
          <w:rFonts w:asciiTheme="minorHAnsi" w:hAnsiTheme="minorHAnsi" w:cstheme="minorHAnsi"/>
          <w:color w:val="000000"/>
          <w:sz w:val="20"/>
          <w:szCs w:val="20"/>
        </w:rPr>
      </w:pPr>
      <w:r w:rsidRPr="00D264EB">
        <w:rPr>
          <w:rFonts w:cs="Calibri"/>
          <w:color w:val="000000"/>
          <w:sz w:val="20"/>
          <w:szCs w:val="20"/>
        </w:rPr>
        <w:t>Our Ref:</w:t>
      </w:r>
      <w:r w:rsidRPr="00D264EB">
        <w:rPr>
          <w:rFonts w:cs="Calibri"/>
          <w:color w:val="000000"/>
          <w:sz w:val="20"/>
          <w:szCs w:val="20"/>
        </w:rPr>
        <w:tab/>
      </w:r>
      <w:r w:rsidR="009543EF" w:rsidRPr="00F04619">
        <w:rPr>
          <w:rFonts w:asciiTheme="minorHAnsi" w:hAnsiTheme="minorHAnsi" w:cstheme="minorHAnsi"/>
          <w:noProof/>
          <w:color w:val="000000"/>
          <w:sz w:val="20"/>
          <w:szCs w:val="20"/>
        </w:rPr>
        <w:t>MARK</w:t>
      </w:r>
      <w:r w:rsidR="009543EF" w:rsidRPr="00F04619">
        <w:rPr>
          <w:rFonts w:asciiTheme="minorHAnsi" w:hAnsiTheme="minorHAnsi" w:cstheme="minorHAnsi"/>
          <w:color w:val="000000"/>
          <w:sz w:val="20"/>
          <w:szCs w:val="20"/>
        </w:rPr>
        <w:t>/HAR013</w:t>
      </w:r>
    </w:p>
    <w:p w14:paraId="3168DADF" w14:textId="77777777" w:rsidR="009543EF" w:rsidRPr="00F04619" w:rsidRDefault="009543EF" w:rsidP="009543EF">
      <w:pPr>
        <w:tabs>
          <w:tab w:val="left" w:pos="1260"/>
        </w:tabs>
        <w:autoSpaceDE w:val="0"/>
        <w:autoSpaceDN w:val="0"/>
        <w:adjustRightInd w:val="0"/>
        <w:ind w:left="142" w:right="141"/>
        <w:rPr>
          <w:rFonts w:asciiTheme="minorHAnsi" w:hAnsiTheme="minorHAnsi" w:cstheme="minorHAnsi"/>
          <w:color w:val="000000"/>
          <w:sz w:val="20"/>
          <w:szCs w:val="20"/>
        </w:rPr>
      </w:pPr>
    </w:p>
    <w:p w14:paraId="1EA16B04" w14:textId="77777777" w:rsidR="009543EF" w:rsidRPr="00F04619" w:rsidRDefault="009543EF" w:rsidP="009543EF">
      <w:pPr>
        <w:tabs>
          <w:tab w:val="left" w:pos="1260"/>
        </w:tabs>
        <w:autoSpaceDE w:val="0"/>
        <w:autoSpaceDN w:val="0"/>
        <w:adjustRightInd w:val="0"/>
        <w:ind w:left="142" w:right="141"/>
        <w:jc w:val="both"/>
        <w:rPr>
          <w:rFonts w:asciiTheme="minorHAnsi" w:hAnsiTheme="minorHAnsi" w:cstheme="minorHAnsi"/>
          <w:color w:val="000000"/>
          <w:sz w:val="20"/>
          <w:szCs w:val="20"/>
        </w:rPr>
      </w:pPr>
      <w:r w:rsidRPr="00F04619">
        <w:rPr>
          <w:rFonts w:asciiTheme="minorHAnsi" w:hAnsiTheme="minorHAnsi" w:cstheme="minorHAnsi"/>
          <w:noProof/>
          <w:color w:val="000000"/>
          <w:sz w:val="20"/>
          <w:szCs w:val="20"/>
        </w:rPr>
        <w:t>Mrs</w:t>
      </w:r>
      <w:r w:rsidRPr="00F04619">
        <w:rPr>
          <w:rFonts w:asciiTheme="minorHAnsi" w:hAnsiTheme="minorHAnsi" w:cstheme="minorHAnsi"/>
          <w:color w:val="000000"/>
          <w:sz w:val="20"/>
          <w:szCs w:val="20"/>
        </w:rPr>
        <w:t xml:space="preserve"> </w:t>
      </w:r>
      <w:r w:rsidRPr="00F04619">
        <w:rPr>
          <w:rFonts w:asciiTheme="minorHAnsi" w:hAnsiTheme="minorHAnsi" w:cstheme="minorHAnsi"/>
          <w:noProof/>
          <w:color w:val="000000"/>
          <w:sz w:val="20"/>
          <w:szCs w:val="20"/>
        </w:rPr>
        <w:t>E</w:t>
      </w:r>
      <w:r w:rsidRPr="00F04619">
        <w:rPr>
          <w:rFonts w:asciiTheme="minorHAnsi" w:hAnsiTheme="minorHAnsi" w:cstheme="minorHAnsi"/>
          <w:color w:val="000000"/>
          <w:sz w:val="20"/>
          <w:szCs w:val="20"/>
        </w:rPr>
        <w:t xml:space="preserve"> </w:t>
      </w:r>
      <w:r w:rsidRPr="00F04619">
        <w:rPr>
          <w:rFonts w:asciiTheme="minorHAnsi" w:hAnsiTheme="minorHAnsi" w:cstheme="minorHAnsi"/>
          <w:noProof/>
          <w:color w:val="000000"/>
          <w:sz w:val="20"/>
          <w:szCs w:val="20"/>
        </w:rPr>
        <w:t>Fulham</w:t>
      </w:r>
    </w:p>
    <w:p w14:paraId="31932F4D" w14:textId="77777777" w:rsidR="009543EF" w:rsidRPr="00F04619" w:rsidRDefault="009543EF" w:rsidP="009543EF">
      <w:pPr>
        <w:tabs>
          <w:tab w:val="left" w:pos="1260"/>
        </w:tabs>
        <w:autoSpaceDE w:val="0"/>
        <w:autoSpaceDN w:val="0"/>
        <w:adjustRightInd w:val="0"/>
        <w:ind w:left="142" w:right="424"/>
        <w:jc w:val="both"/>
        <w:rPr>
          <w:rFonts w:asciiTheme="minorHAnsi" w:hAnsiTheme="minorHAnsi" w:cstheme="minorHAnsi"/>
          <w:color w:val="000000"/>
          <w:sz w:val="20"/>
          <w:szCs w:val="20"/>
        </w:rPr>
      </w:pPr>
      <w:r w:rsidRPr="00F04619">
        <w:rPr>
          <w:rFonts w:asciiTheme="minorHAnsi" w:hAnsiTheme="minorHAnsi" w:cstheme="minorHAnsi"/>
          <w:noProof/>
          <w:color w:val="000000"/>
          <w:sz w:val="20"/>
          <w:szCs w:val="20"/>
        </w:rPr>
        <w:t>Hartfield Parish Council</w:t>
      </w:r>
    </w:p>
    <w:p w14:paraId="768A754F" w14:textId="77777777" w:rsidR="009543EF" w:rsidRPr="00F04619" w:rsidRDefault="009543EF" w:rsidP="009543EF">
      <w:pPr>
        <w:tabs>
          <w:tab w:val="left" w:pos="1260"/>
        </w:tabs>
        <w:autoSpaceDE w:val="0"/>
        <w:autoSpaceDN w:val="0"/>
        <w:adjustRightInd w:val="0"/>
        <w:ind w:left="142" w:right="424"/>
        <w:jc w:val="both"/>
        <w:rPr>
          <w:rFonts w:asciiTheme="minorHAnsi" w:hAnsiTheme="minorHAnsi" w:cstheme="minorHAnsi"/>
          <w:color w:val="000000"/>
          <w:sz w:val="20"/>
          <w:szCs w:val="20"/>
        </w:rPr>
      </w:pPr>
      <w:r w:rsidRPr="00F04619">
        <w:rPr>
          <w:rFonts w:asciiTheme="minorHAnsi" w:hAnsiTheme="minorHAnsi" w:cstheme="minorHAnsi"/>
          <w:noProof/>
          <w:color w:val="000000"/>
          <w:sz w:val="20"/>
          <w:szCs w:val="20"/>
        </w:rPr>
        <w:t>Goods Yard House</w:t>
      </w:r>
    </w:p>
    <w:p w14:paraId="38C35DD2" w14:textId="77777777" w:rsidR="009543EF" w:rsidRPr="00F04619" w:rsidRDefault="009543EF" w:rsidP="009543EF">
      <w:pPr>
        <w:tabs>
          <w:tab w:val="left" w:pos="1260"/>
        </w:tabs>
        <w:autoSpaceDE w:val="0"/>
        <w:autoSpaceDN w:val="0"/>
        <w:adjustRightInd w:val="0"/>
        <w:ind w:left="142" w:right="424"/>
        <w:jc w:val="both"/>
        <w:rPr>
          <w:rFonts w:asciiTheme="minorHAnsi" w:hAnsiTheme="minorHAnsi" w:cstheme="minorHAnsi"/>
          <w:color w:val="000000"/>
          <w:sz w:val="20"/>
          <w:szCs w:val="20"/>
        </w:rPr>
      </w:pPr>
      <w:r w:rsidRPr="00F04619">
        <w:rPr>
          <w:rFonts w:asciiTheme="minorHAnsi" w:hAnsiTheme="minorHAnsi" w:cstheme="minorHAnsi"/>
          <w:noProof/>
          <w:color w:val="000000"/>
          <w:sz w:val="20"/>
          <w:szCs w:val="20"/>
        </w:rPr>
        <w:t>Edenbridge Road</w:t>
      </w:r>
    </w:p>
    <w:p w14:paraId="39F32086" w14:textId="77777777" w:rsidR="009543EF" w:rsidRPr="00F04619" w:rsidRDefault="009543EF" w:rsidP="009543EF">
      <w:pPr>
        <w:tabs>
          <w:tab w:val="left" w:pos="1260"/>
        </w:tabs>
        <w:autoSpaceDE w:val="0"/>
        <w:autoSpaceDN w:val="0"/>
        <w:adjustRightInd w:val="0"/>
        <w:ind w:left="142" w:right="424"/>
        <w:jc w:val="both"/>
        <w:rPr>
          <w:rFonts w:asciiTheme="minorHAnsi" w:hAnsiTheme="minorHAnsi" w:cstheme="minorHAnsi"/>
          <w:color w:val="000000"/>
          <w:sz w:val="20"/>
          <w:szCs w:val="20"/>
        </w:rPr>
      </w:pPr>
      <w:r w:rsidRPr="00F04619">
        <w:rPr>
          <w:rFonts w:asciiTheme="minorHAnsi" w:hAnsiTheme="minorHAnsi" w:cstheme="minorHAnsi"/>
          <w:noProof/>
          <w:color w:val="000000"/>
          <w:sz w:val="20"/>
          <w:szCs w:val="20"/>
        </w:rPr>
        <w:t>Hartfield</w:t>
      </w:r>
    </w:p>
    <w:p w14:paraId="3F338959" w14:textId="77777777" w:rsidR="009543EF" w:rsidRPr="00F04619" w:rsidRDefault="009543EF" w:rsidP="009543EF">
      <w:pPr>
        <w:tabs>
          <w:tab w:val="left" w:pos="1260"/>
        </w:tabs>
        <w:autoSpaceDE w:val="0"/>
        <w:autoSpaceDN w:val="0"/>
        <w:adjustRightInd w:val="0"/>
        <w:ind w:left="142" w:right="424"/>
        <w:jc w:val="both"/>
        <w:rPr>
          <w:rFonts w:asciiTheme="minorHAnsi" w:hAnsiTheme="minorHAnsi" w:cstheme="minorHAnsi"/>
          <w:color w:val="000000"/>
          <w:sz w:val="20"/>
          <w:szCs w:val="20"/>
        </w:rPr>
      </w:pPr>
      <w:r w:rsidRPr="00F04619">
        <w:rPr>
          <w:rFonts w:asciiTheme="minorHAnsi" w:hAnsiTheme="minorHAnsi" w:cstheme="minorHAnsi"/>
          <w:noProof/>
          <w:color w:val="000000"/>
          <w:sz w:val="20"/>
          <w:szCs w:val="20"/>
        </w:rPr>
        <w:t>TN7 4JG</w:t>
      </w:r>
    </w:p>
    <w:p w14:paraId="0CF45A95" w14:textId="3728FEEA" w:rsidR="005D4B95" w:rsidRPr="00FF0B77" w:rsidRDefault="005D4B95" w:rsidP="009543EF">
      <w:pPr>
        <w:tabs>
          <w:tab w:val="left" w:pos="1260"/>
        </w:tabs>
        <w:autoSpaceDE w:val="0"/>
        <w:autoSpaceDN w:val="0"/>
        <w:adjustRightInd w:val="0"/>
        <w:ind w:left="142" w:right="141"/>
        <w:jc w:val="both"/>
        <w:rPr>
          <w:rFonts w:asciiTheme="minorHAnsi" w:hAnsiTheme="minorHAnsi" w:cstheme="minorHAnsi"/>
          <w:color w:val="000000"/>
          <w:sz w:val="20"/>
          <w:szCs w:val="20"/>
        </w:rPr>
      </w:pPr>
    </w:p>
    <w:p w14:paraId="1543C393" w14:textId="74876695" w:rsidR="005D4B95" w:rsidRPr="00FF0B77" w:rsidRDefault="00055B4D" w:rsidP="005D4B95">
      <w:pPr>
        <w:ind w:left="142"/>
        <w:rPr>
          <w:rFonts w:asciiTheme="minorHAnsi" w:hAnsiTheme="minorHAnsi" w:cstheme="minorHAnsi"/>
          <w:color w:val="000000"/>
          <w:sz w:val="20"/>
          <w:szCs w:val="20"/>
        </w:rPr>
      </w:pPr>
      <w:r>
        <w:rPr>
          <w:rFonts w:asciiTheme="minorHAnsi" w:hAnsiTheme="minorHAnsi" w:cstheme="minorHAnsi"/>
          <w:color w:val="000000"/>
          <w:sz w:val="20"/>
          <w:szCs w:val="20"/>
        </w:rPr>
        <w:t>8</w:t>
      </w:r>
      <w:r w:rsidR="005D4B95" w:rsidRPr="00DD65D8">
        <w:rPr>
          <w:rFonts w:asciiTheme="minorHAnsi" w:hAnsiTheme="minorHAnsi" w:cstheme="minorHAnsi"/>
          <w:color w:val="000000"/>
          <w:sz w:val="20"/>
          <w:szCs w:val="20"/>
        </w:rPr>
        <w:t xml:space="preserve"> April</w:t>
      </w:r>
      <w:r w:rsidR="005D4B95" w:rsidRPr="00FF0B77">
        <w:rPr>
          <w:rFonts w:asciiTheme="minorHAnsi" w:hAnsiTheme="minorHAnsi" w:cstheme="minorHAnsi"/>
          <w:color w:val="000000"/>
          <w:sz w:val="20"/>
          <w:szCs w:val="20"/>
        </w:rPr>
        <w:t xml:space="preserve"> 2021</w:t>
      </w:r>
    </w:p>
    <w:p w14:paraId="63B28FC7" w14:textId="77777777" w:rsidR="005D4B95" w:rsidRPr="00FF0B77" w:rsidRDefault="005D4B95" w:rsidP="005D4B95">
      <w:pPr>
        <w:ind w:left="142"/>
        <w:rPr>
          <w:rFonts w:asciiTheme="minorHAnsi" w:hAnsiTheme="minorHAnsi" w:cstheme="minorHAnsi"/>
          <w:sz w:val="20"/>
          <w:szCs w:val="20"/>
        </w:rPr>
      </w:pPr>
    </w:p>
    <w:p w14:paraId="5442BA08" w14:textId="10A8A19A"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t xml:space="preserve">Dear </w:t>
      </w:r>
      <w:r w:rsidR="00055B4D">
        <w:rPr>
          <w:rFonts w:asciiTheme="minorHAnsi" w:hAnsiTheme="minorHAnsi" w:cstheme="minorHAnsi"/>
          <w:sz w:val="20"/>
          <w:szCs w:val="20"/>
        </w:rPr>
        <w:t>Emma</w:t>
      </w:r>
    </w:p>
    <w:p w14:paraId="1EE79E99" w14:textId="77777777" w:rsidR="005D4B95" w:rsidRPr="00FF0B77" w:rsidRDefault="005D4B95" w:rsidP="005D4B95">
      <w:pPr>
        <w:ind w:left="142"/>
        <w:rPr>
          <w:rFonts w:asciiTheme="minorHAnsi" w:hAnsiTheme="minorHAnsi" w:cstheme="minorHAnsi"/>
          <w:b/>
          <w:sz w:val="20"/>
          <w:szCs w:val="20"/>
          <w:u w:val="single"/>
        </w:rPr>
      </w:pPr>
    </w:p>
    <w:p w14:paraId="36BC1751" w14:textId="051BCC99" w:rsidR="005D4B95" w:rsidRPr="00FF0B77" w:rsidRDefault="005D4B95" w:rsidP="005D4B95">
      <w:pPr>
        <w:ind w:left="142"/>
        <w:rPr>
          <w:rFonts w:asciiTheme="minorHAnsi" w:hAnsiTheme="minorHAnsi" w:cstheme="minorHAnsi"/>
          <w:b/>
          <w:sz w:val="20"/>
          <w:szCs w:val="20"/>
          <w:u w:val="single"/>
        </w:rPr>
      </w:pPr>
      <w:r w:rsidRPr="00FF0B77">
        <w:rPr>
          <w:rFonts w:asciiTheme="minorHAnsi" w:hAnsiTheme="minorHAnsi" w:cstheme="minorHAnsi"/>
          <w:b/>
          <w:sz w:val="20"/>
          <w:szCs w:val="20"/>
          <w:u w:val="single"/>
        </w:rPr>
        <w:t xml:space="preserve">Re: </w:t>
      </w:r>
      <w:r w:rsidR="009543EF">
        <w:rPr>
          <w:rFonts w:asciiTheme="minorHAnsi" w:hAnsiTheme="minorHAnsi" w:cstheme="minorHAnsi"/>
          <w:b/>
          <w:noProof/>
          <w:sz w:val="20"/>
          <w:szCs w:val="20"/>
          <w:u w:val="single"/>
        </w:rPr>
        <w:t>Hartfield</w:t>
      </w:r>
      <w:r w:rsidRPr="00FF0B77">
        <w:rPr>
          <w:rFonts w:asciiTheme="minorHAnsi" w:hAnsiTheme="minorHAnsi" w:cstheme="minorHAnsi"/>
          <w:b/>
          <w:noProof/>
          <w:sz w:val="20"/>
          <w:szCs w:val="20"/>
          <w:u w:val="single"/>
        </w:rPr>
        <w:t xml:space="preserve"> Parish Council</w:t>
      </w:r>
    </w:p>
    <w:p w14:paraId="68D7600E" w14:textId="77777777" w:rsidR="005D4B95" w:rsidRPr="00FF0B77" w:rsidRDefault="005D4B95" w:rsidP="005D4B95">
      <w:pPr>
        <w:ind w:left="142"/>
        <w:rPr>
          <w:rFonts w:asciiTheme="minorHAnsi" w:hAnsiTheme="minorHAnsi" w:cstheme="minorHAnsi"/>
          <w:b/>
          <w:sz w:val="20"/>
          <w:szCs w:val="20"/>
          <w:u w:val="single"/>
        </w:rPr>
      </w:pPr>
      <w:r w:rsidRPr="00FF0B77">
        <w:rPr>
          <w:rFonts w:asciiTheme="minorHAnsi" w:hAnsiTheme="minorHAnsi" w:cstheme="minorHAnsi"/>
          <w:b/>
          <w:sz w:val="20"/>
          <w:szCs w:val="20"/>
          <w:u w:val="single"/>
        </w:rPr>
        <w:t>Internal Audit Year Ended 31 March 2021</w:t>
      </w:r>
    </w:p>
    <w:p w14:paraId="298CECED" w14:textId="77777777" w:rsidR="005D4B95" w:rsidRPr="00FF0B77" w:rsidRDefault="005D4B95" w:rsidP="005D4B95">
      <w:pPr>
        <w:ind w:left="142"/>
        <w:jc w:val="both"/>
        <w:rPr>
          <w:rFonts w:asciiTheme="minorHAnsi" w:hAnsiTheme="minorHAnsi" w:cstheme="minorHAnsi"/>
          <w:b/>
          <w:sz w:val="20"/>
          <w:szCs w:val="20"/>
          <w:u w:val="single"/>
        </w:rPr>
      </w:pPr>
    </w:p>
    <w:p w14:paraId="1E6A12E5" w14:textId="77777777" w:rsidR="005D4B95" w:rsidRPr="00FF0B77" w:rsidRDefault="005D4B95" w:rsidP="005D4B95">
      <w:pPr>
        <w:ind w:left="142"/>
        <w:rPr>
          <w:rFonts w:asciiTheme="minorHAnsi" w:hAnsiTheme="minorHAnsi" w:cstheme="minorHAnsi"/>
          <w:b/>
          <w:sz w:val="20"/>
          <w:szCs w:val="20"/>
        </w:rPr>
      </w:pPr>
      <w:r w:rsidRPr="00FF0B77">
        <w:rPr>
          <w:rFonts w:asciiTheme="minorHAnsi" w:hAnsiTheme="minorHAnsi" w:cstheme="minorHAnsi"/>
          <w:b/>
          <w:sz w:val="20"/>
          <w:szCs w:val="20"/>
        </w:rPr>
        <w:t>Executive summary</w:t>
      </w:r>
    </w:p>
    <w:p w14:paraId="6663AA04" w14:textId="2B82C19E" w:rsidR="005D4B95" w:rsidRPr="00FF0B77" w:rsidRDefault="005D4B95" w:rsidP="005D4B95">
      <w:pPr>
        <w:ind w:left="142"/>
        <w:rPr>
          <w:rFonts w:asciiTheme="minorHAnsi" w:hAnsiTheme="minorHAnsi" w:cstheme="minorHAnsi"/>
          <w:b/>
          <w:sz w:val="20"/>
          <w:szCs w:val="20"/>
        </w:rPr>
      </w:pPr>
      <w:r w:rsidRPr="00FF0B77">
        <w:rPr>
          <w:rFonts w:asciiTheme="minorHAnsi" w:hAnsiTheme="minorHAnsi" w:cstheme="minorHAnsi"/>
          <w:sz w:val="20"/>
          <w:szCs w:val="20"/>
        </w:rPr>
        <w:t xml:space="preserve">Following completion of our interim internal audit on </w:t>
      </w:r>
      <w:r w:rsidR="009543EF">
        <w:rPr>
          <w:rFonts w:asciiTheme="minorHAnsi" w:hAnsiTheme="minorHAnsi" w:cstheme="minorHAnsi"/>
          <w:sz w:val="20"/>
          <w:szCs w:val="20"/>
        </w:rPr>
        <w:t>19 Novem</w:t>
      </w:r>
      <w:r w:rsidRPr="00E71AC8">
        <w:rPr>
          <w:rFonts w:asciiTheme="minorHAnsi" w:hAnsiTheme="minorHAnsi" w:cstheme="minorHAnsi"/>
          <w:sz w:val="20"/>
          <w:szCs w:val="20"/>
        </w:rPr>
        <w:t xml:space="preserve">ber 2020 and final audit on </w:t>
      </w:r>
      <w:r w:rsidR="00055B4D">
        <w:rPr>
          <w:rFonts w:asciiTheme="minorHAnsi" w:hAnsiTheme="minorHAnsi" w:cstheme="minorHAnsi"/>
          <w:sz w:val="20"/>
          <w:szCs w:val="20"/>
        </w:rPr>
        <w:t>8</w:t>
      </w:r>
      <w:r w:rsidRPr="00E71AC8">
        <w:rPr>
          <w:rFonts w:asciiTheme="minorHAnsi" w:hAnsiTheme="minorHAnsi" w:cstheme="minorHAnsi"/>
          <w:sz w:val="20"/>
          <w:szCs w:val="20"/>
        </w:rPr>
        <w:t xml:space="preserve"> April</w:t>
      </w:r>
      <w:r w:rsidRPr="00FF0B77">
        <w:rPr>
          <w:rFonts w:asciiTheme="minorHAnsi" w:hAnsiTheme="minorHAnsi" w:cstheme="minorHAnsi"/>
          <w:sz w:val="20"/>
          <w:szCs w:val="20"/>
        </w:rPr>
        <w:t xml:space="preserve"> 2021 we enclose our report for your kind attention and presentation to the council. The audit was conducted in accordance with current practices and guidelines and testing was risk based. Whilst we have not tested all transactions, our samples have where appropriate covered the entire year to date. </w:t>
      </w:r>
      <w:r w:rsidRPr="00FF0B77">
        <w:rPr>
          <w:rFonts w:asciiTheme="minorHAnsi" w:hAnsiTheme="minorHAnsi" w:cstheme="minorHAnsi"/>
          <w:color w:val="FF0000"/>
          <w:sz w:val="20"/>
          <w:szCs w:val="20"/>
        </w:rPr>
        <w:t xml:space="preserve">Testing requirements are shown in red </w:t>
      </w:r>
      <w:r w:rsidRPr="00FF0B77">
        <w:rPr>
          <w:rFonts w:asciiTheme="minorHAnsi" w:hAnsiTheme="minorHAnsi" w:cstheme="minorHAnsi"/>
          <w:sz w:val="20"/>
          <w:szCs w:val="20"/>
        </w:rPr>
        <w:t xml:space="preserve">and where appropriate </w:t>
      </w:r>
      <w:r w:rsidRPr="00FF0B77">
        <w:rPr>
          <w:rFonts w:asciiTheme="minorHAnsi" w:hAnsiTheme="minorHAnsi" w:cstheme="minorHAnsi"/>
          <w:b/>
          <w:sz w:val="20"/>
          <w:szCs w:val="20"/>
        </w:rPr>
        <w:t xml:space="preserve">recommendations for future action are shown in bold text and summarised in the tables at the end of the report.  </w:t>
      </w:r>
    </w:p>
    <w:p w14:paraId="187E3897" w14:textId="77777777" w:rsidR="005D4B95" w:rsidRPr="00FF0B77" w:rsidRDefault="005D4B95" w:rsidP="005D4B95">
      <w:pPr>
        <w:ind w:left="142"/>
        <w:rPr>
          <w:rFonts w:asciiTheme="minorHAnsi" w:hAnsiTheme="minorHAnsi" w:cstheme="minorHAnsi"/>
          <w:b/>
          <w:sz w:val="20"/>
          <w:szCs w:val="20"/>
        </w:rPr>
      </w:pPr>
    </w:p>
    <w:p w14:paraId="3D4DCA3A" w14:textId="77777777"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t xml:space="preserve">Our report is presented in the same order as the assertions on the internal auditor report within the published AGAR. The start of each section details the nature of the assertion to be verified, followed by recommended minimum testing requirements. Each section is then concluded with an opinion as to whether the assertion has been met or not. </w:t>
      </w:r>
    </w:p>
    <w:p w14:paraId="6C53F6F3" w14:textId="77777777" w:rsidR="005D4B95" w:rsidRPr="00FF0B77" w:rsidRDefault="005D4B95" w:rsidP="005D4B95">
      <w:pPr>
        <w:ind w:left="142"/>
        <w:rPr>
          <w:rFonts w:asciiTheme="minorHAnsi" w:hAnsiTheme="minorHAnsi" w:cstheme="minorHAnsi"/>
          <w:sz w:val="20"/>
          <w:szCs w:val="20"/>
        </w:rPr>
      </w:pPr>
    </w:p>
    <w:p w14:paraId="6C35A6FC" w14:textId="77777777"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t>Our sample testing did not uncover any errors or misstatements that require reporting to the external auditor, nor did we identify any significant weaknesses in the internal controls such that public money would be put at risk.</w:t>
      </w:r>
    </w:p>
    <w:p w14:paraId="6154022A" w14:textId="77777777" w:rsidR="005D4B95" w:rsidRPr="00FF0B77" w:rsidRDefault="005D4B95" w:rsidP="005D4B95">
      <w:pPr>
        <w:ind w:left="142"/>
        <w:rPr>
          <w:rFonts w:asciiTheme="minorHAnsi" w:hAnsiTheme="minorHAnsi" w:cstheme="minorHAnsi"/>
          <w:sz w:val="20"/>
          <w:szCs w:val="20"/>
        </w:rPr>
      </w:pPr>
    </w:p>
    <w:p w14:paraId="6EE3DF65" w14:textId="77777777"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t xml:space="preserve">It is clear the council takes governance, </w:t>
      </w:r>
      <w:proofErr w:type="gramStart"/>
      <w:r w:rsidRPr="00FF0B77">
        <w:rPr>
          <w:rFonts w:asciiTheme="minorHAnsi" w:hAnsiTheme="minorHAnsi" w:cstheme="minorHAnsi"/>
          <w:sz w:val="20"/>
          <w:szCs w:val="20"/>
        </w:rPr>
        <w:t>policies</w:t>
      </w:r>
      <w:proofErr w:type="gramEnd"/>
      <w:r w:rsidRPr="00FF0B77">
        <w:rPr>
          <w:rFonts w:asciiTheme="minorHAnsi" w:hAnsiTheme="minorHAnsi" w:cstheme="minorHAnsi"/>
          <w:sz w:val="20"/>
          <w:szCs w:val="20"/>
        </w:rPr>
        <w:t xml:space="preserve"> and procedures very seriously and I am pleased to report that overall, the systems and procedures you have in place are fit for purpose and whilst my report may contain recommendations to change these are not indicative of any significant failings, but rather are pointers to improving upon an already well-ordered system.</w:t>
      </w:r>
    </w:p>
    <w:p w14:paraId="36FE133D" w14:textId="77777777" w:rsidR="005D4B95" w:rsidRPr="00FF0B77" w:rsidRDefault="005D4B95" w:rsidP="005D4B95">
      <w:pPr>
        <w:ind w:left="142"/>
        <w:rPr>
          <w:rFonts w:asciiTheme="minorHAnsi" w:hAnsiTheme="minorHAnsi" w:cstheme="minorHAnsi"/>
          <w:sz w:val="20"/>
          <w:szCs w:val="20"/>
        </w:rPr>
      </w:pPr>
    </w:p>
    <w:p w14:paraId="4C34D437" w14:textId="24AF51AA" w:rsidR="005D4B95" w:rsidRPr="00FF0B77" w:rsidRDefault="005D4B95" w:rsidP="005D4B95">
      <w:pPr>
        <w:tabs>
          <w:tab w:val="left" w:pos="1260"/>
        </w:tabs>
        <w:autoSpaceDE w:val="0"/>
        <w:autoSpaceDN w:val="0"/>
        <w:adjustRightInd w:val="0"/>
        <w:ind w:left="142"/>
        <w:rPr>
          <w:rFonts w:asciiTheme="minorHAnsi" w:hAnsiTheme="minorHAnsi" w:cstheme="minorHAnsi"/>
          <w:sz w:val="20"/>
          <w:szCs w:val="20"/>
        </w:rPr>
      </w:pPr>
      <w:r w:rsidRPr="00FF0B77">
        <w:rPr>
          <w:rFonts w:asciiTheme="minorHAnsi" w:hAnsiTheme="minorHAnsi" w:cstheme="minorHAnsi"/>
          <w:sz w:val="20"/>
          <w:szCs w:val="20"/>
        </w:rPr>
        <w:t>It is therefore our opinion that the systems and internal procedures at</w:t>
      </w:r>
      <w:r>
        <w:rPr>
          <w:rFonts w:asciiTheme="minorHAnsi" w:hAnsiTheme="minorHAnsi" w:cstheme="minorHAnsi"/>
          <w:sz w:val="20"/>
          <w:szCs w:val="20"/>
        </w:rPr>
        <w:t xml:space="preserve"> </w:t>
      </w:r>
      <w:r w:rsidR="009543EF">
        <w:rPr>
          <w:rFonts w:asciiTheme="minorHAnsi" w:hAnsiTheme="minorHAnsi" w:cstheme="minorHAnsi"/>
          <w:sz w:val="20"/>
          <w:szCs w:val="20"/>
        </w:rPr>
        <w:t>Hartfield</w:t>
      </w:r>
      <w:r>
        <w:rPr>
          <w:rFonts w:asciiTheme="minorHAnsi" w:hAnsiTheme="minorHAnsi" w:cstheme="minorHAnsi"/>
          <w:sz w:val="20"/>
          <w:szCs w:val="20"/>
        </w:rPr>
        <w:t xml:space="preserve"> Parish Council</w:t>
      </w:r>
      <w:r w:rsidRPr="00FF0B77">
        <w:rPr>
          <w:rFonts w:asciiTheme="minorHAnsi" w:hAnsiTheme="minorHAnsi" w:cstheme="minorHAnsi"/>
          <w:color w:val="000000"/>
          <w:sz w:val="20"/>
          <w:szCs w:val="20"/>
        </w:rPr>
        <w:t xml:space="preserve"> </w:t>
      </w:r>
      <w:r w:rsidRPr="00FF0B77">
        <w:rPr>
          <w:rFonts w:asciiTheme="minorHAnsi" w:hAnsiTheme="minorHAnsi" w:cstheme="minorHAnsi"/>
          <w:sz w:val="20"/>
          <w:szCs w:val="20"/>
        </w:rPr>
        <w:t xml:space="preserve">are well established and followed.  </w:t>
      </w:r>
    </w:p>
    <w:p w14:paraId="21BE1FA5" w14:textId="77777777" w:rsidR="005D4B95" w:rsidRPr="00FF0B77" w:rsidRDefault="005D4B95" w:rsidP="005D4B95">
      <w:pPr>
        <w:ind w:left="142"/>
        <w:rPr>
          <w:rFonts w:asciiTheme="minorHAnsi" w:hAnsiTheme="minorHAnsi" w:cstheme="minorHAnsi"/>
          <w:b/>
          <w:sz w:val="20"/>
          <w:szCs w:val="20"/>
        </w:rPr>
      </w:pPr>
    </w:p>
    <w:p w14:paraId="15D0B25E" w14:textId="77777777" w:rsidR="005D4B95" w:rsidRPr="00FF0B77" w:rsidRDefault="005D4B95" w:rsidP="005D4B95">
      <w:pPr>
        <w:ind w:left="142"/>
        <w:rPr>
          <w:rFonts w:asciiTheme="minorHAnsi" w:hAnsiTheme="minorHAnsi" w:cstheme="minorHAnsi"/>
          <w:b/>
          <w:sz w:val="20"/>
          <w:szCs w:val="20"/>
        </w:rPr>
      </w:pPr>
      <w:r w:rsidRPr="00FF0B77">
        <w:rPr>
          <w:rFonts w:asciiTheme="minorHAnsi" w:hAnsiTheme="minorHAnsi" w:cstheme="minorHAnsi"/>
          <w:b/>
          <w:sz w:val="20"/>
          <w:szCs w:val="20"/>
        </w:rPr>
        <w:t>Regulation</w:t>
      </w:r>
    </w:p>
    <w:p w14:paraId="0257872F" w14:textId="77777777"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t>The Accounts and Audit Regulations 2015 require smaller authorities, each financial year, to conduct a review of the effectiveness of the system of internal control and prepare an annual governance statement in accordance with proper practices in relation to accounts. In addition to this, a smaller authority is required by Regulation 5(1) of the Accounts and Audit Regulations 2015 to “undertake an effective internal audit to evaluate the effectiveness of its risk management, control and governance processes, taking into account public sector internal auditing standards or guidance.”</w:t>
      </w:r>
    </w:p>
    <w:p w14:paraId="72E9D10A" w14:textId="77777777" w:rsidR="005D4B95" w:rsidRPr="00FF0B77" w:rsidRDefault="005D4B95" w:rsidP="005D4B95">
      <w:pPr>
        <w:ind w:left="142"/>
        <w:rPr>
          <w:rFonts w:asciiTheme="minorHAnsi" w:hAnsiTheme="minorHAnsi" w:cstheme="minorHAnsi"/>
          <w:sz w:val="20"/>
          <w:szCs w:val="20"/>
        </w:rPr>
      </w:pPr>
    </w:p>
    <w:p w14:paraId="0F056AF8" w14:textId="77777777"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t xml:space="preserve">Internal auditing is an independent, objective assurance activity designed to improve an organisation’s operations. It helps an organisation accomplish its objectives by bringing a systematic, disciplined approach to evaluate and improve the effectiveness of risk management, </w:t>
      </w:r>
      <w:proofErr w:type="gramStart"/>
      <w:r w:rsidRPr="00FF0B77">
        <w:rPr>
          <w:rFonts w:asciiTheme="minorHAnsi" w:hAnsiTheme="minorHAnsi" w:cstheme="minorHAnsi"/>
          <w:sz w:val="20"/>
          <w:szCs w:val="20"/>
        </w:rPr>
        <w:t>control</w:t>
      </w:r>
      <w:proofErr w:type="gramEnd"/>
      <w:r w:rsidRPr="00FF0B77">
        <w:rPr>
          <w:rFonts w:asciiTheme="minorHAnsi" w:hAnsiTheme="minorHAnsi" w:cstheme="minorHAnsi"/>
          <w:sz w:val="20"/>
          <w:szCs w:val="20"/>
        </w:rPr>
        <w:t xml:space="preserve"> and governance processes. The purpose of internal audit is to review and report to the authority on whether its systems of financial and other internal controls over its activities and operating procedures are effective.  </w:t>
      </w:r>
    </w:p>
    <w:p w14:paraId="5DE559B9" w14:textId="77777777" w:rsidR="005D4B95" w:rsidRPr="00FF0B77" w:rsidRDefault="005D4B95" w:rsidP="005D4B95">
      <w:pPr>
        <w:ind w:left="142"/>
        <w:rPr>
          <w:rFonts w:asciiTheme="minorHAnsi" w:hAnsiTheme="minorHAnsi" w:cstheme="minorHAnsi"/>
          <w:sz w:val="20"/>
          <w:szCs w:val="20"/>
        </w:rPr>
      </w:pPr>
    </w:p>
    <w:p w14:paraId="42AFFFCC" w14:textId="77777777"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lastRenderedPageBreak/>
        <w:t xml:space="preserve">Internal audit’s function is to test and report to the authority on whether its specific system of internal control is adequate and working satisfactorily. The internal audit reports should therefore be made available to all members to support and inform them when they considering the authority’s approval of the annual governance statement.  </w:t>
      </w:r>
    </w:p>
    <w:p w14:paraId="74F51D08" w14:textId="77777777" w:rsidR="005D4B95" w:rsidRPr="00FF0B77" w:rsidRDefault="005D4B95" w:rsidP="005D4B95">
      <w:pPr>
        <w:ind w:left="142"/>
        <w:rPr>
          <w:rFonts w:asciiTheme="minorHAnsi" w:hAnsiTheme="minorHAnsi" w:cstheme="minorHAnsi"/>
          <w:sz w:val="20"/>
          <w:szCs w:val="20"/>
        </w:rPr>
      </w:pPr>
    </w:p>
    <w:p w14:paraId="7A67B9A2" w14:textId="77777777" w:rsidR="005D4B95" w:rsidRPr="00FF0B77" w:rsidRDefault="005D4B95" w:rsidP="005D4B95">
      <w:pPr>
        <w:ind w:left="142"/>
        <w:rPr>
          <w:rFonts w:asciiTheme="minorHAnsi" w:hAnsiTheme="minorHAnsi" w:cstheme="minorHAnsi"/>
          <w:b/>
          <w:sz w:val="20"/>
          <w:szCs w:val="20"/>
        </w:rPr>
      </w:pPr>
      <w:r w:rsidRPr="00FF0B77">
        <w:rPr>
          <w:rFonts w:asciiTheme="minorHAnsi" w:hAnsiTheme="minorHAnsi" w:cstheme="minorHAnsi"/>
          <w:b/>
          <w:sz w:val="20"/>
          <w:szCs w:val="20"/>
        </w:rPr>
        <w:t>Independence and competence</w:t>
      </w:r>
    </w:p>
    <w:p w14:paraId="78497442" w14:textId="77777777"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t>Your audit was conducted by Andy Beams of Mulberry &amp; Co. We confirm we are independent from the management of the financial controls and procedures of the council and neither the internal auditor or the firm have any conflicts of interest with the audit client, nor do they provide any management or financial assistance to the client.</w:t>
      </w:r>
    </w:p>
    <w:p w14:paraId="34FE0449" w14:textId="77777777" w:rsidR="005D4B95" w:rsidRPr="00FF0B77" w:rsidRDefault="005D4B95" w:rsidP="005D4B95">
      <w:pPr>
        <w:ind w:left="142"/>
        <w:rPr>
          <w:rFonts w:asciiTheme="minorHAnsi" w:hAnsiTheme="minorHAnsi" w:cstheme="minorHAnsi"/>
          <w:sz w:val="20"/>
          <w:szCs w:val="20"/>
        </w:rPr>
      </w:pPr>
    </w:p>
    <w:p w14:paraId="0FF72530" w14:textId="77777777"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t xml:space="preserve">Your auditor has over 30 years’ experience in the financial sector with the last 11 years specialising in local government. </w:t>
      </w:r>
    </w:p>
    <w:p w14:paraId="175A4C8D" w14:textId="77777777" w:rsidR="005D4B95" w:rsidRPr="00FF0B77" w:rsidRDefault="005D4B95" w:rsidP="005D4B95">
      <w:pPr>
        <w:ind w:left="142"/>
        <w:rPr>
          <w:rFonts w:asciiTheme="minorHAnsi" w:hAnsiTheme="minorHAnsi" w:cstheme="minorHAnsi"/>
          <w:sz w:val="20"/>
          <w:szCs w:val="20"/>
        </w:rPr>
      </w:pPr>
    </w:p>
    <w:p w14:paraId="7E3773D8" w14:textId="280E183A" w:rsidR="005D4B95" w:rsidRPr="00FF0B77" w:rsidRDefault="005D4B95" w:rsidP="005D4B95">
      <w:pPr>
        <w:ind w:left="142"/>
        <w:rPr>
          <w:rFonts w:asciiTheme="minorHAnsi" w:hAnsiTheme="minorHAnsi" w:cstheme="minorHAnsi"/>
          <w:b/>
          <w:sz w:val="20"/>
          <w:szCs w:val="20"/>
        </w:rPr>
      </w:pPr>
      <w:r w:rsidRPr="00FF0B77">
        <w:rPr>
          <w:rFonts w:asciiTheme="minorHAnsi" w:hAnsiTheme="minorHAnsi" w:cstheme="minorHAnsi"/>
          <w:b/>
          <w:sz w:val="20"/>
          <w:szCs w:val="20"/>
        </w:rPr>
        <w:t xml:space="preserve">Engagement </w:t>
      </w:r>
      <w:r w:rsidR="00055B4D">
        <w:rPr>
          <w:rFonts w:asciiTheme="minorHAnsi" w:hAnsiTheme="minorHAnsi" w:cstheme="minorHAnsi"/>
          <w:b/>
          <w:sz w:val="20"/>
          <w:szCs w:val="20"/>
        </w:rPr>
        <w:t>l</w:t>
      </w:r>
      <w:r w:rsidRPr="00FF0B77">
        <w:rPr>
          <w:rFonts w:asciiTheme="minorHAnsi" w:hAnsiTheme="minorHAnsi" w:cstheme="minorHAnsi"/>
          <w:b/>
          <w:sz w:val="20"/>
          <w:szCs w:val="20"/>
        </w:rPr>
        <w:t>etter</w:t>
      </w:r>
    </w:p>
    <w:p w14:paraId="30640F45" w14:textId="77777777"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t>An engagement letter was issued to the council covering the 2020/21 internal audit assignment. Copies of this document are available on request.</w:t>
      </w:r>
    </w:p>
    <w:p w14:paraId="09AA8FD4" w14:textId="77777777" w:rsidR="005D4B95" w:rsidRPr="00FF0B77" w:rsidRDefault="005D4B95" w:rsidP="005D4B95">
      <w:pPr>
        <w:ind w:left="142"/>
        <w:rPr>
          <w:rFonts w:asciiTheme="minorHAnsi" w:hAnsiTheme="minorHAnsi" w:cstheme="minorHAnsi"/>
          <w:sz w:val="20"/>
          <w:szCs w:val="20"/>
        </w:rPr>
      </w:pPr>
    </w:p>
    <w:p w14:paraId="6F5C6F9C" w14:textId="77777777" w:rsidR="005D4B95" w:rsidRPr="00FF0B77" w:rsidRDefault="005D4B95" w:rsidP="005D4B95">
      <w:pPr>
        <w:ind w:left="142"/>
        <w:rPr>
          <w:rFonts w:asciiTheme="minorHAnsi" w:hAnsiTheme="minorHAnsi" w:cstheme="minorHAnsi"/>
          <w:b/>
          <w:sz w:val="20"/>
          <w:szCs w:val="20"/>
        </w:rPr>
      </w:pPr>
      <w:r w:rsidRPr="00FF0B77">
        <w:rPr>
          <w:rFonts w:asciiTheme="minorHAnsi" w:hAnsiTheme="minorHAnsi" w:cstheme="minorHAnsi"/>
          <w:b/>
          <w:sz w:val="20"/>
          <w:szCs w:val="20"/>
        </w:rPr>
        <w:t>Planning and inherent risk assessment</w:t>
      </w:r>
    </w:p>
    <w:p w14:paraId="4832AB55" w14:textId="77777777" w:rsidR="005D4B95" w:rsidRPr="00FF0B77" w:rsidRDefault="005D4B95" w:rsidP="005D4B95">
      <w:pPr>
        <w:ind w:left="142"/>
        <w:rPr>
          <w:rFonts w:asciiTheme="minorHAnsi" w:hAnsiTheme="minorHAnsi" w:cstheme="minorHAnsi"/>
          <w:sz w:val="20"/>
          <w:szCs w:val="20"/>
        </w:rPr>
      </w:pPr>
      <w:r w:rsidRPr="00FF0B77">
        <w:rPr>
          <w:rFonts w:asciiTheme="minorHAnsi" w:hAnsiTheme="minorHAnsi" w:cstheme="minorHAnsi"/>
          <w:sz w:val="20"/>
          <w:szCs w:val="20"/>
        </w:rPr>
        <w:t>The scope and plan of works including fee structure was issued to the council under separate cover. Copies of this document are available on request. In summary, our work will address each of the internal control objectives as stated on the Annual Internal Audit Report of the AGAR.</w:t>
      </w:r>
    </w:p>
    <w:p w14:paraId="5AE3B8DD" w14:textId="77777777" w:rsidR="005D4B95" w:rsidRPr="00FF0B77" w:rsidRDefault="005D4B95" w:rsidP="005D4B95">
      <w:pPr>
        <w:ind w:left="142"/>
        <w:rPr>
          <w:rFonts w:asciiTheme="minorHAnsi" w:hAnsiTheme="minorHAnsi" w:cstheme="minorHAnsi"/>
          <w:sz w:val="20"/>
          <w:szCs w:val="20"/>
        </w:rPr>
      </w:pPr>
    </w:p>
    <w:p w14:paraId="6D37E015" w14:textId="77777777" w:rsidR="005D4B95" w:rsidRPr="00FF0B77" w:rsidRDefault="005D4B95" w:rsidP="005D4B95">
      <w:pPr>
        <w:numPr>
          <w:ilvl w:val="0"/>
          <w:numId w:val="9"/>
        </w:numPr>
        <w:spacing w:after="0" w:line="240" w:lineRule="auto"/>
        <w:rPr>
          <w:rFonts w:asciiTheme="minorHAnsi" w:hAnsiTheme="minorHAnsi" w:cstheme="minorHAnsi"/>
          <w:sz w:val="20"/>
          <w:szCs w:val="20"/>
        </w:rPr>
      </w:pPr>
      <w:r w:rsidRPr="00FF0B77">
        <w:rPr>
          <w:rFonts w:asciiTheme="minorHAnsi" w:hAnsiTheme="minorHAnsi" w:cstheme="minorHAnsi"/>
          <w:sz w:val="20"/>
          <w:szCs w:val="20"/>
        </w:rPr>
        <w:t xml:space="preserve">There have been no instances of breaches of regulations in the </w:t>
      </w:r>
      <w:proofErr w:type="gramStart"/>
      <w:r w:rsidRPr="00FF0B77">
        <w:rPr>
          <w:rFonts w:asciiTheme="minorHAnsi" w:hAnsiTheme="minorHAnsi" w:cstheme="minorHAnsi"/>
          <w:sz w:val="20"/>
          <w:szCs w:val="20"/>
        </w:rPr>
        <w:t>past</w:t>
      </w:r>
      <w:proofErr w:type="gramEnd"/>
    </w:p>
    <w:p w14:paraId="139C71C1" w14:textId="77777777" w:rsidR="005D4B95" w:rsidRPr="00FF0B77" w:rsidRDefault="005D4B95" w:rsidP="005D4B95">
      <w:pPr>
        <w:numPr>
          <w:ilvl w:val="0"/>
          <w:numId w:val="9"/>
        </w:numPr>
        <w:spacing w:after="0" w:line="240" w:lineRule="auto"/>
        <w:rPr>
          <w:rFonts w:asciiTheme="minorHAnsi" w:hAnsiTheme="minorHAnsi" w:cstheme="minorHAnsi"/>
          <w:sz w:val="20"/>
          <w:szCs w:val="20"/>
        </w:rPr>
      </w:pPr>
      <w:r w:rsidRPr="00FF0B77">
        <w:rPr>
          <w:rFonts w:asciiTheme="minorHAnsi" w:hAnsiTheme="minorHAnsi" w:cstheme="minorHAnsi"/>
          <w:sz w:val="20"/>
          <w:szCs w:val="20"/>
        </w:rPr>
        <w:t xml:space="preserve">The client uses an industry approved financial reporting </w:t>
      </w:r>
      <w:proofErr w:type="gramStart"/>
      <w:r w:rsidRPr="00FF0B77">
        <w:rPr>
          <w:rFonts w:asciiTheme="minorHAnsi" w:hAnsiTheme="minorHAnsi" w:cstheme="minorHAnsi"/>
          <w:sz w:val="20"/>
          <w:szCs w:val="20"/>
        </w:rPr>
        <w:t>package</w:t>
      </w:r>
      <w:proofErr w:type="gramEnd"/>
    </w:p>
    <w:p w14:paraId="73C4B0C8" w14:textId="77777777" w:rsidR="005D4B95" w:rsidRPr="00FF0B77" w:rsidRDefault="005D4B95" w:rsidP="005D4B95">
      <w:pPr>
        <w:numPr>
          <w:ilvl w:val="0"/>
          <w:numId w:val="9"/>
        </w:numPr>
        <w:spacing w:after="0" w:line="240" w:lineRule="auto"/>
        <w:rPr>
          <w:rFonts w:asciiTheme="minorHAnsi" w:hAnsiTheme="minorHAnsi" w:cstheme="minorHAnsi"/>
          <w:sz w:val="20"/>
          <w:szCs w:val="20"/>
        </w:rPr>
      </w:pPr>
      <w:r w:rsidRPr="00FF0B77">
        <w:rPr>
          <w:rFonts w:asciiTheme="minorHAnsi" w:hAnsiTheme="minorHAnsi" w:cstheme="minorHAnsi"/>
          <w:sz w:val="20"/>
          <w:szCs w:val="20"/>
        </w:rPr>
        <w:t xml:space="preserve">The client regularly carries out reconciliations and documents </w:t>
      </w:r>
      <w:proofErr w:type="gramStart"/>
      <w:r w:rsidRPr="00FF0B77">
        <w:rPr>
          <w:rFonts w:asciiTheme="minorHAnsi" w:hAnsiTheme="minorHAnsi" w:cstheme="minorHAnsi"/>
          <w:sz w:val="20"/>
          <w:szCs w:val="20"/>
        </w:rPr>
        <w:t>these</w:t>
      </w:r>
      <w:proofErr w:type="gramEnd"/>
    </w:p>
    <w:p w14:paraId="5BBEE749" w14:textId="77777777" w:rsidR="005D4B95" w:rsidRPr="00FF0B77" w:rsidRDefault="005D4B95" w:rsidP="005D4B95">
      <w:pPr>
        <w:numPr>
          <w:ilvl w:val="0"/>
          <w:numId w:val="9"/>
        </w:numPr>
        <w:spacing w:after="0" w:line="240" w:lineRule="auto"/>
        <w:rPr>
          <w:rFonts w:asciiTheme="minorHAnsi" w:hAnsiTheme="minorHAnsi" w:cstheme="minorHAnsi"/>
          <w:sz w:val="20"/>
          <w:szCs w:val="20"/>
        </w:rPr>
      </w:pPr>
      <w:r w:rsidRPr="00FF0B77">
        <w:rPr>
          <w:rFonts w:asciiTheme="minorHAnsi" w:hAnsiTheme="minorHAnsi" w:cstheme="minorHAnsi"/>
          <w:sz w:val="20"/>
          <w:szCs w:val="20"/>
        </w:rPr>
        <w:t xml:space="preserve">There is regular reporting to </w:t>
      </w:r>
      <w:proofErr w:type="gramStart"/>
      <w:r w:rsidRPr="00FF0B77">
        <w:rPr>
          <w:rFonts w:asciiTheme="minorHAnsi" w:hAnsiTheme="minorHAnsi" w:cstheme="minorHAnsi"/>
          <w:sz w:val="20"/>
          <w:szCs w:val="20"/>
        </w:rPr>
        <w:t>council</w:t>
      </w:r>
      <w:proofErr w:type="gramEnd"/>
    </w:p>
    <w:p w14:paraId="45BBB476" w14:textId="77777777" w:rsidR="005D4B95" w:rsidRPr="00FF0B77" w:rsidRDefault="005D4B95" w:rsidP="005D4B95">
      <w:pPr>
        <w:numPr>
          <w:ilvl w:val="0"/>
          <w:numId w:val="9"/>
        </w:numPr>
        <w:spacing w:after="0" w:line="240" w:lineRule="auto"/>
        <w:rPr>
          <w:rFonts w:asciiTheme="minorHAnsi" w:hAnsiTheme="minorHAnsi" w:cstheme="minorHAnsi"/>
          <w:sz w:val="20"/>
          <w:szCs w:val="20"/>
        </w:rPr>
      </w:pPr>
      <w:r w:rsidRPr="00FF0B77">
        <w:rPr>
          <w:rFonts w:asciiTheme="minorHAnsi" w:hAnsiTheme="minorHAnsi" w:cstheme="minorHAnsi"/>
          <w:sz w:val="20"/>
          <w:szCs w:val="20"/>
        </w:rPr>
        <w:t xml:space="preserve">The management team are experienced and </w:t>
      </w:r>
      <w:proofErr w:type="gramStart"/>
      <w:r w:rsidRPr="00FF0B77">
        <w:rPr>
          <w:rFonts w:asciiTheme="minorHAnsi" w:hAnsiTheme="minorHAnsi" w:cstheme="minorHAnsi"/>
          <w:sz w:val="20"/>
          <w:szCs w:val="20"/>
        </w:rPr>
        <w:t>informed</w:t>
      </w:r>
      <w:proofErr w:type="gramEnd"/>
    </w:p>
    <w:p w14:paraId="4D06DDA5" w14:textId="77777777" w:rsidR="005D4B95" w:rsidRPr="00FF0B77" w:rsidRDefault="005D4B95" w:rsidP="005D4B95">
      <w:pPr>
        <w:numPr>
          <w:ilvl w:val="0"/>
          <w:numId w:val="9"/>
        </w:numPr>
        <w:spacing w:after="0" w:line="240" w:lineRule="auto"/>
        <w:rPr>
          <w:rFonts w:asciiTheme="minorHAnsi" w:hAnsiTheme="minorHAnsi" w:cstheme="minorHAnsi"/>
          <w:sz w:val="20"/>
          <w:szCs w:val="20"/>
        </w:rPr>
      </w:pPr>
      <w:r w:rsidRPr="00FF0B77">
        <w:rPr>
          <w:rFonts w:asciiTheme="minorHAnsi" w:hAnsiTheme="minorHAnsi" w:cstheme="minorHAnsi"/>
          <w:sz w:val="20"/>
          <w:szCs w:val="20"/>
        </w:rPr>
        <w:t xml:space="preserve">Records are neatly maintained and </w:t>
      </w:r>
      <w:proofErr w:type="gramStart"/>
      <w:r w:rsidRPr="00FF0B77">
        <w:rPr>
          <w:rFonts w:asciiTheme="minorHAnsi" w:hAnsiTheme="minorHAnsi" w:cstheme="minorHAnsi"/>
          <w:sz w:val="20"/>
          <w:szCs w:val="20"/>
        </w:rPr>
        <w:t>referenced</w:t>
      </w:r>
      <w:proofErr w:type="gramEnd"/>
    </w:p>
    <w:p w14:paraId="1B71E76C" w14:textId="77777777" w:rsidR="005D4B95" w:rsidRPr="00FF0B77" w:rsidRDefault="005D4B95" w:rsidP="005D4B95">
      <w:pPr>
        <w:numPr>
          <w:ilvl w:val="0"/>
          <w:numId w:val="9"/>
        </w:numPr>
        <w:spacing w:after="0" w:line="240" w:lineRule="auto"/>
        <w:rPr>
          <w:rFonts w:asciiTheme="minorHAnsi" w:hAnsiTheme="minorHAnsi" w:cstheme="minorHAnsi"/>
          <w:sz w:val="20"/>
          <w:szCs w:val="20"/>
        </w:rPr>
      </w:pPr>
      <w:r w:rsidRPr="00FF0B77">
        <w:rPr>
          <w:rFonts w:asciiTheme="minorHAnsi" w:hAnsiTheme="minorHAnsi" w:cstheme="minorHAnsi"/>
          <w:sz w:val="20"/>
          <w:szCs w:val="20"/>
        </w:rPr>
        <w:t xml:space="preserve">The client is aware of current regulations and </w:t>
      </w:r>
      <w:proofErr w:type="gramStart"/>
      <w:r w:rsidRPr="00FF0B77">
        <w:rPr>
          <w:rFonts w:asciiTheme="minorHAnsi" w:hAnsiTheme="minorHAnsi" w:cstheme="minorHAnsi"/>
          <w:sz w:val="20"/>
          <w:szCs w:val="20"/>
        </w:rPr>
        <w:t>practices</w:t>
      </w:r>
      <w:proofErr w:type="gramEnd"/>
    </w:p>
    <w:p w14:paraId="7BC7E3F6" w14:textId="77777777" w:rsidR="005D4B95" w:rsidRPr="00FF0B77" w:rsidRDefault="005D4B95" w:rsidP="005D4B95">
      <w:pPr>
        <w:numPr>
          <w:ilvl w:val="0"/>
          <w:numId w:val="9"/>
        </w:numPr>
        <w:spacing w:after="0" w:line="240" w:lineRule="auto"/>
        <w:rPr>
          <w:rFonts w:asciiTheme="minorHAnsi" w:hAnsiTheme="minorHAnsi" w:cstheme="minorHAnsi"/>
          <w:sz w:val="20"/>
          <w:szCs w:val="20"/>
        </w:rPr>
      </w:pPr>
      <w:r w:rsidRPr="00FF0B77">
        <w:rPr>
          <w:rFonts w:asciiTheme="minorHAnsi" w:hAnsiTheme="minorHAnsi" w:cstheme="minorHAnsi"/>
          <w:sz w:val="20"/>
          <w:szCs w:val="20"/>
        </w:rPr>
        <w:t xml:space="preserve">There has been no instance of high staff </w:t>
      </w:r>
      <w:proofErr w:type="gramStart"/>
      <w:r w:rsidRPr="00FF0B77">
        <w:rPr>
          <w:rFonts w:asciiTheme="minorHAnsi" w:hAnsiTheme="minorHAnsi" w:cstheme="minorHAnsi"/>
          <w:sz w:val="20"/>
          <w:szCs w:val="20"/>
        </w:rPr>
        <w:t>turnover</w:t>
      </w:r>
      <w:proofErr w:type="gramEnd"/>
    </w:p>
    <w:p w14:paraId="3E814A61" w14:textId="77777777" w:rsidR="005D4B95" w:rsidRPr="00FF0B77" w:rsidRDefault="005D4B95" w:rsidP="005D4B95">
      <w:pPr>
        <w:pStyle w:val="ListParagraph"/>
        <w:rPr>
          <w:rFonts w:asciiTheme="minorHAnsi" w:hAnsiTheme="minorHAnsi" w:cstheme="minorHAnsi"/>
          <w:sz w:val="20"/>
          <w:szCs w:val="20"/>
        </w:rPr>
      </w:pPr>
    </w:p>
    <w:p w14:paraId="010F4861" w14:textId="77777777" w:rsidR="005D4B95" w:rsidRPr="00FF0B77" w:rsidRDefault="005D4B95" w:rsidP="005D4B95">
      <w:pPr>
        <w:spacing w:after="0" w:line="240" w:lineRule="auto"/>
        <w:rPr>
          <w:rFonts w:asciiTheme="minorHAnsi" w:hAnsiTheme="minorHAnsi" w:cstheme="minorHAnsi"/>
          <w:sz w:val="20"/>
          <w:szCs w:val="20"/>
        </w:rPr>
      </w:pPr>
      <w:r w:rsidRPr="00FF0B77">
        <w:rPr>
          <w:rFonts w:asciiTheme="minorHAnsi" w:hAnsiTheme="minorHAnsi" w:cstheme="minorHAnsi"/>
          <w:sz w:val="20"/>
          <w:szCs w:val="20"/>
        </w:rPr>
        <w:t>It is my opinion that the inherent risk of error or misstatement is low, and the controls of the council can be relied upon and as such substantive testing of individual transactions is not required. Testing to be carried out will be “walk through testing” on sample data to encompass the period of the council year under review.</w:t>
      </w:r>
    </w:p>
    <w:p w14:paraId="52D7C0C4" w14:textId="77777777" w:rsidR="005D4B95" w:rsidRPr="00FF0B77" w:rsidRDefault="005D4B95" w:rsidP="005D4B95">
      <w:pPr>
        <w:spacing w:after="0" w:line="240" w:lineRule="auto"/>
        <w:rPr>
          <w:rFonts w:asciiTheme="minorHAnsi" w:hAnsiTheme="minorHAnsi" w:cstheme="minorHAnsi"/>
          <w:sz w:val="20"/>
          <w:szCs w:val="20"/>
        </w:rPr>
      </w:pPr>
    </w:p>
    <w:p w14:paraId="54739079" w14:textId="77777777" w:rsidR="005D4B95" w:rsidRPr="00FF0B77" w:rsidRDefault="005D4B95" w:rsidP="005D4B95">
      <w:pPr>
        <w:spacing w:after="0" w:line="240" w:lineRule="auto"/>
        <w:rPr>
          <w:rFonts w:asciiTheme="minorHAnsi" w:hAnsiTheme="minorHAnsi" w:cstheme="minorHAnsi"/>
          <w:sz w:val="20"/>
          <w:szCs w:val="20"/>
        </w:rPr>
      </w:pPr>
    </w:p>
    <w:p w14:paraId="707A61AC" w14:textId="77777777" w:rsidR="005D4B95" w:rsidRPr="00FF0B77" w:rsidRDefault="005D4B95" w:rsidP="005D4B95">
      <w:pPr>
        <w:spacing w:after="0" w:line="240" w:lineRule="auto"/>
        <w:rPr>
          <w:rFonts w:asciiTheme="minorHAnsi" w:hAnsiTheme="minorHAnsi" w:cstheme="minorHAnsi"/>
          <w:b/>
          <w:bCs/>
          <w:color w:val="2E74B5" w:themeColor="accent1" w:themeShade="BF"/>
          <w:sz w:val="20"/>
          <w:szCs w:val="20"/>
        </w:rPr>
      </w:pPr>
      <w:r w:rsidRPr="00FF0B77">
        <w:rPr>
          <w:rFonts w:asciiTheme="minorHAnsi" w:hAnsiTheme="minorHAnsi" w:cstheme="minorHAnsi"/>
          <w:b/>
          <w:bCs/>
          <w:color w:val="2E74B5" w:themeColor="accent1" w:themeShade="BF"/>
          <w:sz w:val="20"/>
          <w:szCs w:val="20"/>
        </w:rPr>
        <w:t>Table of contents</w:t>
      </w:r>
    </w:p>
    <w:p w14:paraId="2201FD05" w14:textId="77777777" w:rsidR="005D4B95" w:rsidRPr="00FF0B77" w:rsidRDefault="005D4B95" w:rsidP="005D4B95">
      <w:pPr>
        <w:spacing w:after="0" w:line="240" w:lineRule="auto"/>
        <w:rPr>
          <w:rFonts w:asciiTheme="minorHAnsi" w:hAnsiTheme="minorHAnsi" w:cstheme="minorHAnsi"/>
          <w:sz w:val="20"/>
          <w:szCs w:val="20"/>
        </w:rPr>
      </w:pPr>
    </w:p>
    <w:p w14:paraId="41547445" w14:textId="77777777" w:rsidR="005D4B95" w:rsidRPr="00FF0B77" w:rsidRDefault="005D4B95" w:rsidP="005D4B95">
      <w:pPr>
        <w:spacing w:after="0" w:line="240"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21"/>
        <w:gridCol w:w="9213"/>
        <w:gridCol w:w="988"/>
      </w:tblGrid>
      <w:tr w:rsidR="005D4B95" w:rsidRPr="00FF0B77" w14:paraId="67430B01" w14:textId="77777777" w:rsidTr="00055B4D">
        <w:tc>
          <w:tcPr>
            <w:tcW w:w="421" w:type="dxa"/>
          </w:tcPr>
          <w:p w14:paraId="5FFD5188"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A</w:t>
            </w:r>
          </w:p>
        </w:tc>
        <w:tc>
          <w:tcPr>
            <w:tcW w:w="9213" w:type="dxa"/>
          </w:tcPr>
          <w:p w14:paraId="142DBFC7"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BOOKS OF ACCOUNT (INTERIM AUDIT)</w:t>
            </w:r>
          </w:p>
        </w:tc>
        <w:tc>
          <w:tcPr>
            <w:tcW w:w="988" w:type="dxa"/>
          </w:tcPr>
          <w:p w14:paraId="3A22E1F3"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3</w:t>
            </w:r>
          </w:p>
        </w:tc>
      </w:tr>
      <w:tr w:rsidR="005D4B95" w:rsidRPr="00FF0B77" w14:paraId="512A56E6" w14:textId="77777777" w:rsidTr="00055B4D">
        <w:tc>
          <w:tcPr>
            <w:tcW w:w="421" w:type="dxa"/>
          </w:tcPr>
          <w:p w14:paraId="120A1C81"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B</w:t>
            </w:r>
          </w:p>
        </w:tc>
        <w:tc>
          <w:tcPr>
            <w:tcW w:w="9213" w:type="dxa"/>
          </w:tcPr>
          <w:p w14:paraId="28F42CFF"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FINANCIAL REGULATIONS, GOVERNANCE AND PAYMENTS (INTERIM AND FINAL AUDIT)</w:t>
            </w:r>
          </w:p>
        </w:tc>
        <w:tc>
          <w:tcPr>
            <w:tcW w:w="988" w:type="dxa"/>
          </w:tcPr>
          <w:p w14:paraId="3A6F0BF4"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3</w:t>
            </w:r>
          </w:p>
        </w:tc>
      </w:tr>
      <w:tr w:rsidR="005D4B95" w:rsidRPr="00FF0B77" w14:paraId="7D74459A" w14:textId="77777777" w:rsidTr="00055B4D">
        <w:tc>
          <w:tcPr>
            <w:tcW w:w="421" w:type="dxa"/>
          </w:tcPr>
          <w:p w14:paraId="6054856D"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C</w:t>
            </w:r>
          </w:p>
        </w:tc>
        <w:tc>
          <w:tcPr>
            <w:tcW w:w="9213" w:type="dxa"/>
          </w:tcPr>
          <w:p w14:paraId="258F9891"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RISK MANAGEMENT AND INSURANCE (INTERIM AND FINAL AUDIT)</w:t>
            </w:r>
          </w:p>
        </w:tc>
        <w:tc>
          <w:tcPr>
            <w:tcW w:w="988" w:type="dxa"/>
          </w:tcPr>
          <w:p w14:paraId="10DCB0B8"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5</w:t>
            </w:r>
          </w:p>
        </w:tc>
      </w:tr>
      <w:tr w:rsidR="005D4B95" w:rsidRPr="00FF0B77" w14:paraId="160AF893" w14:textId="77777777" w:rsidTr="00055B4D">
        <w:tc>
          <w:tcPr>
            <w:tcW w:w="421" w:type="dxa"/>
          </w:tcPr>
          <w:p w14:paraId="709F1F13"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D</w:t>
            </w:r>
          </w:p>
        </w:tc>
        <w:tc>
          <w:tcPr>
            <w:tcW w:w="9213" w:type="dxa"/>
          </w:tcPr>
          <w:p w14:paraId="23781F1B"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BUDGET, PRECEPT AND RESERVES (INTERIM AND FINAL AUDIT)</w:t>
            </w:r>
          </w:p>
        </w:tc>
        <w:tc>
          <w:tcPr>
            <w:tcW w:w="988" w:type="dxa"/>
          </w:tcPr>
          <w:p w14:paraId="524E0462"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6</w:t>
            </w:r>
          </w:p>
        </w:tc>
      </w:tr>
      <w:tr w:rsidR="005D4B95" w:rsidRPr="00FF0B77" w14:paraId="5B0EFFF7" w14:textId="77777777" w:rsidTr="00055B4D">
        <w:tc>
          <w:tcPr>
            <w:tcW w:w="421" w:type="dxa"/>
          </w:tcPr>
          <w:p w14:paraId="3DEED221"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E</w:t>
            </w:r>
          </w:p>
        </w:tc>
        <w:tc>
          <w:tcPr>
            <w:tcW w:w="9213" w:type="dxa"/>
          </w:tcPr>
          <w:p w14:paraId="0E0014B5"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INCOME (INTERIM AND FINAL AUDIT)</w:t>
            </w:r>
          </w:p>
        </w:tc>
        <w:tc>
          <w:tcPr>
            <w:tcW w:w="988" w:type="dxa"/>
          </w:tcPr>
          <w:p w14:paraId="342719A1"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7</w:t>
            </w:r>
          </w:p>
        </w:tc>
      </w:tr>
      <w:tr w:rsidR="005D4B95" w:rsidRPr="00FF0B77" w14:paraId="2C7E27A2" w14:textId="77777777" w:rsidTr="00055B4D">
        <w:tc>
          <w:tcPr>
            <w:tcW w:w="421" w:type="dxa"/>
          </w:tcPr>
          <w:p w14:paraId="697E95B2"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F</w:t>
            </w:r>
          </w:p>
        </w:tc>
        <w:tc>
          <w:tcPr>
            <w:tcW w:w="9213" w:type="dxa"/>
          </w:tcPr>
          <w:p w14:paraId="3841CE3E"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PETTY CASH (INTERIM AUDIT)</w:t>
            </w:r>
          </w:p>
        </w:tc>
        <w:tc>
          <w:tcPr>
            <w:tcW w:w="988" w:type="dxa"/>
          </w:tcPr>
          <w:p w14:paraId="4F91EEAC" w14:textId="7E8446E1" w:rsidR="005D4B95" w:rsidRPr="00882F33" w:rsidRDefault="004D4D02" w:rsidP="00055B4D">
            <w:pPr>
              <w:spacing w:after="0" w:line="240" w:lineRule="auto"/>
              <w:jc w:val="center"/>
              <w:rPr>
                <w:rFonts w:asciiTheme="minorHAnsi" w:hAnsiTheme="minorHAnsi" w:cstheme="minorHAnsi"/>
                <w:color w:val="2E74B5" w:themeColor="accent1" w:themeShade="BF"/>
                <w:sz w:val="20"/>
                <w:szCs w:val="20"/>
              </w:rPr>
            </w:pPr>
            <w:r>
              <w:rPr>
                <w:rFonts w:asciiTheme="minorHAnsi" w:hAnsiTheme="minorHAnsi" w:cstheme="minorHAnsi"/>
                <w:color w:val="2E74B5" w:themeColor="accent1" w:themeShade="BF"/>
                <w:sz w:val="20"/>
                <w:szCs w:val="20"/>
              </w:rPr>
              <w:t>7</w:t>
            </w:r>
          </w:p>
        </w:tc>
      </w:tr>
      <w:tr w:rsidR="005D4B95" w:rsidRPr="00FF0B77" w14:paraId="654243B2" w14:textId="77777777" w:rsidTr="00055B4D">
        <w:tc>
          <w:tcPr>
            <w:tcW w:w="421" w:type="dxa"/>
          </w:tcPr>
          <w:p w14:paraId="7EC341F2"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G</w:t>
            </w:r>
          </w:p>
        </w:tc>
        <w:tc>
          <w:tcPr>
            <w:tcW w:w="9213" w:type="dxa"/>
          </w:tcPr>
          <w:p w14:paraId="23C5E7C9"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PAYROLL (INTERIM AND FINAL AUDIT)</w:t>
            </w:r>
          </w:p>
        </w:tc>
        <w:tc>
          <w:tcPr>
            <w:tcW w:w="988" w:type="dxa"/>
          </w:tcPr>
          <w:p w14:paraId="7A59E20F"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8</w:t>
            </w:r>
          </w:p>
        </w:tc>
      </w:tr>
      <w:tr w:rsidR="005D4B95" w:rsidRPr="00FF0B77" w14:paraId="1E73D254" w14:textId="77777777" w:rsidTr="00055B4D">
        <w:tc>
          <w:tcPr>
            <w:tcW w:w="421" w:type="dxa"/>
          </w:tcPr>
          <w:p w14:paraId="3A2BF362"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H</w:t>
            </w:r>
          </w:p>
        </w:tc>
        <w:tc>
          <w:tcPr>
            <w:tcW w:w="9213" w:type="dxa"/>
          </w:tcPr>
          <w:p w14:paraId="4324C9C6"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ASSETS AND INVESTMENTS (INTERIM AND FINAL AUDIT)</w:t>
            </w:r>
          </w:p>
        </w:tc>
        <w:tc>
          <w:tcPr>
            <w:tcW w:w="988" w:type="dxa"/>
          </w:tcPr>
          <w:p w14:paraId="755D7C3B" w14:textId="22AB56FD" w:rsidR="005D4B95" w:rsidRPr="00882F33" w:rsidRDefault="004D4D02" w:rsidP="00055B4D">
            <w:pPr>
              <w:spacing w:after="0" w:line="240" w:lineRule="auto"/>
              <w:jc w:val="center"/>
              <w:rPr>
                <w:rFonts w:asciiTheme="minorHAnsi" w:hAnsiTheme="minorHAnsi" w:cstheme="minorHAnsi"/>
                <w:color w:val="2E74B5" w:themeColor="accent1" w:themeShade="BF"/>
                <w:sz w:val="20"/>
                <w:szCs w:val="20"/>
              </w:rPr>
            </w:pPr>
            <w:r>
              <w:rPr>
                <w:rFonts w:asciiTheme="minorHAnsi" w:hAnsiTheme="minorHAnsi" w:cstheme="minorHAnsi"/>
                <w:color w:val="2E74B5" w:themeColor="accent1" w:themeShade="BF"/>
                <w:sz w:val="20"/>
                <w:szCs w:val="20"/>
              </w:rPr>
              <w:t>8</w:t>
            </w:r>
          </w:p>
        </w:tc>
      </w:tr>
      <w:tr w:rsidR="005D4B95" w:rsidRPr="00FF0B77" w14:paraId="30456589" w14:textId="77777777" w:rsidTr="00055B4D">
        <w:tc>
          <w:tcPr>
            <w:tcW w:w="421" w:type="dxa"/>
          </w:tcPr>
          <w:p w14:paraId="5C58B3C2"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I</w:t>
            </w:r>
          </w:p>
        </w:tc>
        <w:tc>
          <w:tcPr>
            <w:tcW w:w="9213" w:type="dxa"/>
          </w:tcPr>
          <w:p w14:paraId="51F5121C"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BANK AND CASH (INTERIM AND FINAL AUDIT)</w:t>
            </w:r>
          </w:p>
        </w:tc>
        <w:tc>
          <w:tcPr>
            <w:tcW w:w="988" w:type="dxa"/>
          </w:tcPr>
          <w:p w14:paraId="41C4A6F2" w14:textId="64802238" w:rsidR="005D4B95" w:rsidRPr="00882F33" w:rsidRDefault="004D4D02" w:rsidP="00055B4D">
            <w:pPr>
              <w:spacing w:after="0" w:line="240" w:lineRule="auto"/>
              <w:jc w:val="center"/>
              <w:rPr>
                <w:rFonts w:asciiTheme="minorHAnsi" w:hAnsiTheme="minorHAnsi" w:cstheme="minorHAnsi"/>
                <w:color w:val="2E74B5" w:themeColor="accent1" w:themeShade="BF"/>
                <w:sz w:val="20"/>
                <w:szCs w:val="20"/>
              </w:rPr>
            </w:pPr>
            <w:r>
              <w:rPr>
                <w:rFonts w:asciiTheme="minorHAnsi" w:hAnsiTheme="minorHAnsi" w:cstheme="minorHAnsi"/>
                <w:color w:val="2E74B5" w:themeColor="accent1" w:themeShade="BF"/>
                <w:sz w:val="20"/>
                <w:szCs w:val="20"/>
              </w:rPr>
              <w:t>9</w:t>
            </w:r>
          </w:p>
        </w:tc>
      </w:tr>
      <w:tr w:rsidR="005D4B95" w:rsidRPr="00FF0B77" w14:paraId="41DBDA61" w14:textId="77777777" w:rsidTr="00055B4D">
        <w:tc>
          <w:tcPr>
            <w:tcW w:w="421" w:type="dxa"/>
          </w:tcPr>
          <w:p w14:paraId="71550784"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J</w:t>
            </w:r>
          </w:p>
        </w:tc>
        <w:tc>
          <w:tcPr>
            <w:tcW w:w="9213" w:type="dxa"/>
          </w:tcPr>
          <w:p w14:paraId="660E4F7B"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YEAR END ACCOUNTS (FINAL AUDIT)</w:t>
            </w:r>
          </w:p>
        </w:tc>
        <w:tc>
          <w:tcPr>
            <w:tcW w:w="988" w:type="dxa"/>
          </w:tcPr>
          <w:p w14:paraId="4E0C1DB0"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10</w:t>
            </w:r>
          </w:p>
        </w:tc>
      </w:tr>
      <w:tr w:rsidR="005D4B95" w:rsidRPr="00FF0B77" w14:paraId="5C656565" w14:textId="77777777" w:rsidTr="00055B4D">
        <w:tc>
          <w:tcPr>
            <w:tcW w:w="421" w:type="dxa"/>
          </w:tcPr>
          <w:p w14:paraId="2A55953B"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K</w:t>
            </w:r>
          </w:p>
        </w:tc>
        <w:tc>
          <w:tcPr>
            <w:tcW w:w="9213" w:type="dxa"/>
          </w:tcPr>
          <w:p w14:paraId="304AB1AE"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LIMITED ASSURANCE REVIEW (INTERIM AND FINAL AUDIT)</w:t>
            </w:r>
          </w:p>
        </w:tc>
        <w:tc>
          <w:tcPr>
            <w:tcW w:w="988" w:type="dxa"/>
          </w:tcPr>
          <w:p w14:paraId="3C8F315C"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12</w:t>
            </w:r>
          </w:p>
        </w:tc>
      </w:tr>
      <w:tr w:rsidR="005D4B95" w:rsidRPr="00FF0B77" w14:paraId="1015EDE5" w14:textId="77777777" w:rsidTr="00055B4D">
        <w:tc>
          <w:tcPr>
            <w:tcW w:w="421" w:type="dxa"/>
          </w:tcPr>
          <w:p w14:paraId="38EFBEC4"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L</w:t>
            </w:r>
          </w:p>
        </w:tc>
        <w:tc>
          <w:tcPr>
            <w:tcW w:w="9213" w:type="dxa"/>
          </w:tcPr>
          <w:p w14:paraId="60762E55"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TRANSPARENCY (INTERIM AND FINAL AUDIT)</w:t>
            </w:r>
          </w:p>
        </w:tc>
        <w:tc>
          <w:tcPr>
            <w:tcW w:w="988" w:type="dxa"/>
          </w:tcPr>
          <w:p w14:paraId="30DC5782" w14:textId="7DBBDACE"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1</w:t>
            </w:r>
            <w:r w:rsidR="004D4D02">
              <w:rPr>
                <w:rFonts w:asciiTheme="minorHAnsi" w:hAnsiTheme="minorHAnsi" w:cstheme="minorHAnsi"/>
                <w:color w:val="2E74B5" w:themeColor="accent1" w:themeShade="BF"/>
                <w:sz w:val="20"/>
                <w:szCs w:val="20"/>
              </w:rPr>
              <w:t>2</w:t>
            </w:r>
          </w:p>
        </w:tc>
      </w:tr>
      <w:tr w:rsidR="005D4B95" w:rsidRPr="00FF0B77" w14:paraId="783BBDDF" w14:textId="77777777" w:rsidTr="00055B4D">
        <w:tc>
          <w:tcPr>
            <w:tcW w:w="421" w:type="dxa"/>
          </w:tcPr>
          <w:p w14:paraId="34543199"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M</w:t>
            </w:r>
          </w:p>
        </w:tc>
        <w:tc>
          <w:tcPr>
            <w:tcW w:w="9213" w:type="dxa"/>
          </w:tcPr>
          <w:p w14:paraId="1CFF9865"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EXERCISE OF PUBLIC RIGHTS – INSPECTION OF ACCOUNTS (FINAL AUDIT)</w:t>
            </w:r>
          </w:p>
        </w:tc>
        <w:tc>
          <w:tcPr>
            <w:tcW w:w="988" w:type="dxa"/>
          </w:tcPr>
          <w:p w14:paraId="14861E0E"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13</w:t>
            </w:r>
          </w:p>
        </w:tc>
      </w:tr>
      <w:tr w:rsidR="005D4B95" w:rsidRPr="00FF0B77" w14:paraId="3F0E78DF" w14:textId="77777777" w:rsidTr="00055B4D">
        <w:tc>
          <w:tcPr>
            <w:tcW w:w="421" w:type="dxa"/>
          </w:tcPr>
          <w:p w14:paraId="26F01C75"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N</w:t>
            </w:r>
          </w:p>
        </w:tc>
        <w:tc>
          <w:tcPr>
            <w:tcW w:w="9213" w:type="dxa"/>
          </w:tcPr>
          <w:p w14:paraId="64808580"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PUBLICATION REQUIREMENTS (INTERIM AND FINAL AUDIT)</w:t>
            </w:r>
          </w:p>
        </w:tc>
        <w:tc>
          <w:tcPr>
            <w:tcW w:w="988" w:type="dxa"/>
          </w:tcPr>
          <w:p w14:paraId="318E66E7"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14</w:t>
            </w:r>
          </w:p>
        </w:tc>
      </w:tr>
      <w:tr w:rsidR="005D4B95" w:rsidRPr="00FF0B77" w14:paraId="482FDC9D" w14:textId="77777777" w:rsidTr="00055B4D">
        <w:tc>
          <w:tcPr>
            <w:tcW w:w="421" w:type="dxa"/>
          </w:tcPr>
          <w:p w14:paraId="293FCB65" w14:textId="77777777" w:rsidR="005D4B95" w:rsidRPr="00FF0B77" w:rsidRDefault="005D4B95" w:rsidP="00055B4D">
            <w:pPr>
              <w:spacing w:after="0" w:line="240" w:lineRule="auto"/>
              <w:jc w:val="center"/>
              <w:rPr>
                <w:rFonts w:asciiTheme="minorHAnsi" w:hAnsiTheme="minorHAnsi" w:cstheme="minorHAnsi"/>
                <w:color w:val="2E74B5" w:themeColor="accent1" w:themeShade="BF"/>
                <w:sz w:val="20"/>
                <w:szCs w:val="20"/>
              </w:rPr>
            </w:pPr>
            <w:r w:rsidRPr="00FF0B77">
              <w:rPr>
                <w:rFonts w:asciiTheme="minorHAnsi" w:hAnsiTheme="minorHAnsi" w:cstheme="minorHAnsi"/>
                <w:color w:val="2E74B5" w:themeColor="accent1" w:themeShade="BF"/>
                <w:sz w:val="20"/>
                <w:szCs w:val="20"/>
              </w:rPr>
              <w:t>O</w:t>
            </w:r>
          </w:p>
        </w:tc>
        <w:tc>
          <w:tcPr>
            <w:tcW w:w="9213" w:type="dxa"/>
          </w:tcPr>
          <w:p w14:paraId="0F6AA701" w14:textId="77777777" w:rsidR="005D4B95" w:rsidRPr="00FF0B77" w:rsidRDefault="005D4B95" w:rsidP="00055B4D">
            <w:pPr>
              <w:spacing w:after="0" w:line="240" w:lineRule="auto"/>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TRUSTEESHIP (INTERIM AUDIT)</w:t>
            </w:r>
          </w:p>
        </w:tc>
        <w:tc>
          <w:tcPr>
            <w:tcW w:w="988" w:type="dxa"/>
          </w:tcPr>
          <w:p w14:paraId="09958584" w14:textId="77777777" w:rsidR="005D4B95" w:rsidRPr="00882F33" w:rsidRDefault="005D4B95" w:rsidP="00055B4D">
            <w:pPr>
              <w:spacing w:after="0" w:line="240" w:lineRule="auto"/>
              <w:jc w:val="center"/>
              <w:rPr>
                <w:rFonts w:asciiTheme="minorHAnsi" w:hAnsiTheme="minorHAnsi" w:cstheme="minorHAnsi"/>
                <w:color w:val="2E74B5" w:themeColor="accent1" w:themeShade="BF"/>
                <w:sz w:val="20"/>
                <w:szCs w:val="20"/>
              </w:rPr>
            </w:pPr>
            <w:r w:rsidRPr="00882F33">
              <w:rPr>
                <w:rFonts w:asciiTheme="minorHAnsi" w:hAnsiTheme="minorHAnsi" w:cstheme="minorHAnsi"/>
                <w:color w:val="2E74B5" w:themeColor="accent1" w:themeShade="BF"/>
                <w:sz w:val="20"/>
                <w:szCs w:val="20"/>
              </w:rPr>
              <w:t>15</w:t>
            </w:r>
          </w:p>
        </w:tc>
      </w:tr>
    </w:tbl>
    <w:p w14:paraId="6F2F4DB2" w14:textId="77777777" w:rsidR="005D4B95" w:rsidRPr="00FF0B77" w:rsidRDefault="005D4B95" w:rsidP="005D4B95">
      <w:pPr>
        <w:spacing w:after="0" w:line="240" w:lineRule="auto"/>
        <w:rPr>
          <w:rFonts w:asciiTheme="minorHAnsi" w:hAnsiTheme="minorHAnsi" w:cstheme="minorHAnsi"/>
          <w:sz w:val="20"/>
          <w:szCs w:val="20"/>
        </w:rPr>
      </w:pPr>
    </w:p>
    <w:p w14:paraId="04C49DA1" w14:textId="77777777" w:rsidR="005D4B95" w:rsidRPr="00FF0B77" w:rsidRDefault="005D4B95" w:rsidP="00055B4D">
      <w:pPr>
        <w:rPr>
          <w:rFonts w:asciiTheme="minorHAnsi" w:hAnsiTheme="minorHAnsi" w:cstheme="minorHAnsi"/>
          <w:sz w:val="20"/>
          <w:szCs w:val="20"/>
        </w:rPr>
      </w:pPr>
      <w:r w:rsidRPr="00FF0B77">
        <w:rPr>
          <w:rFonts w:asciiTheme="minorHAnsi" w:hAnsiTheme="minorHAnsi" w:cstheme="minorHAnsi"/>
          <w:sz w:val="20"/>
          <w:szCs w:val="20"/>
        </w:rPr>
        <w:br w:type="page"/>
      </w:r>
      <w:r w:rsidRPr="00FF0B77">
        <w:rPr>
          <w:rFonts w:asciiTheme="minorHAnsi" w:hAnsiTheme="minorHAnsi" w:cstheme="minorHAnsi"/>
          <w:b/>
          <w:bCs/>
          <w:color w:val="2E74B5" w:themeColor="accent1" w:themeShade="BF"/>
          <w:sz w:val="20"/>
          <w:szCs w:val="20"/>
        </w:rPr>
        <w:lastRenderedPageBreak/>
        <w:t>A. BOOKS OF ACCOUNT (INTERIM AUDIT)</w:t>
      </w:r>
    </w:p>
    <w:p w14:paraId="05DFD5A0"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77130E13"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 xml:space="preserve">Appropriate accounting records have been </w:t>
      </w:r>
      <w:proofErr w:type="gramStart"/>
      <w:r w:rsidRPr="00FF0B77">
        <w:rPr>
          <w:rFonts w:asciiTheme="minorHAnsi" w:hAnsiTheme="minorHAnsi" w:cstheme="minorHAnsi"/>
          <w:i/>
          <w:sz w:val="20"/>
          <w:szCs w:val="20"/>
        </w:rPr>
        <w:t>properly kept</w:t>
      </w:r>
      <w:proofErr w:type="gramEnd"/>
      <w:r w:rsidRPr="00FF0B77">
        <w:rPr>
          <w:rFonts w:asciiTheme="minorHAnsi" w:hAnsiTheme="minorHAnsi" w:cstheme="minorHAnsi"/>
          <w:i/>
          <w:sz w:val="20"/>
          <w:szCs w:val="20"/>
        </w:rPr>
        <w:t xml:space="preserve"> throughout the financial year.</w:t>
      </w:r>
    </w:p>
    <w:p w14:paraId="310FDC86" w14:textId="77777777" w:rsidR="005D4B95" w:rsidRPr="00FF0B77" w:rsidRDefault="005D4B95" w:rsidP="005D4B95">
      <w:pPr>
        <w:ind w:left="142"/>
        <w:rPr>
          <w:rFonts w:asciiTheme="minorHAnsi" w:hAnsiTheme="minorHAnsi" w:cstheme="minorHAnsi"/>
          <w:i/>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27E60D6F" w14:textId="77777777" w:rsidTr="00055B4D">
        <w:tc>
          <w:tcPr>
            <w:tcW w:w="10622" w:type="dxa"/>
          </w:tcPr>
          <w:p w14:paraId="488BD0A1" w14:textId="77777777" w:rsidR="005D4B95" w:rsidRPr="00FF0B77" w:rsidRDefault="005D4B95" w:rsidP="00055B4D">
            <w:pPr>
              <w:spacing w:line="276" w:lineRule="auto"/>
              <w:jc w:val="both"/>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36CF830F" w14:textId="77777777" w:rsidR="005D4B95" w:rsidRPr="00FF0B77" w:rsidRDefault="005D4B95" w:rsidP="00055B4D">
            <w:pPr>
              <w:pStyle w:val="ListParagraph"/>
              <w:numPr>
                <w:ilvl w:val="0"/>
                <w:numId w:val="11"/>
              </w:numPr>
              <w:spacing w:line="276" w:lineRule="auto"/>
              <w:ind w:left="426" w:hanging="284"/>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the correct roll forward of the prior year cashbook balances to the new financial </w:t>
            </w:r>
            <w:proofErr w:type="gramStart"/>
            <w:r w:rsidRPr="00FF0B77">
              <w:rPr>
                <w:rFonts w:asciiTheme="minorHAnsi" w:hAnsiTheme="minorHAnsi" w:cstheme="minorHAnsi"/>
                <w:color w:val="FF0000"/>
                <w:sz w:val="20"/>
                <w:szCs w:val="20"/>
              </w:rPr>
              <w:t>year</w:t>
            </w:r>
            <w:proofErr w:type="gramEnd"/>
          </w:p>
          <w:p w14:paraId="51E3B6BB" w14:textId="77777777" w:rsidR="005D4B95" w:rsidRPr="00FF0B77" w:rsidRDefault="005D4B95" w:rsidP="00055B4D">
            <w:pPr>
              <w:pStyle w:val="ListParagraph"/>
              <w:numPr>
                <w:ilvl w:val="0"/>
                <w:numId w:val="11"/>
              </w:numPr>
              <w:spacing w:line="276" w:lineRule="auto"/>
              <w:ind w:left="426" w:hanging="284"/>
              <w:rPr>
                <w:rFonts w:asciiTheme="minorHAnsi" w:hAnsiTheme="minorHAnsi" w:cstheme="minorHAnsi"/>
                <w:color w:val="FF0000"/>
                <w:sz w:val="20"/>
                <w:szCs w:val="20"/>
              </w:rPr>
            </w:pPr>
            <w:r w:rsidRPr="00FF0B77">
              <w:rPr>
                <w:rFonts w:asciiTheme="minorHAnsi" w:hAnsiTheme="minorHAnsi" w:cstheme="minorHAnsi"/>
                <w:color w:val="FF0000"/>
                <w:sz w:val="20"/>
                <w:szCs w:val="20"/>
              </w:rPr>
              <w:t>Check a sample of financial transactions in cashbooks to bank statements, etc.: the sample size dependent on the size of the authority and nature of accounting records maintained</w:t>
            </w:r>
          </w:p>
        </w:tc>
      </w:tr>
    </w:tbl>
    <w:p w14:paraId="3F9E2B93" w14:textId="77777777" w:rsidR="005D4B95" w:rsidRPr="00FF0B77" w:rsidRDefault="005D4B95" w:rsidP="005D4B95">
      <w:pPr>
        <w:rPr>
          <w:rFonts w:asciiTheme="minorHAnsi" w:hAnsiTheme="minorHAnsi" w:cstheme="minorHAnsi"/>
          <w:sz w:val="20"/>
          <w:szCs w:val="20"/>
        </w:rPr>
      </w:pPr>
    </w:p>
    <w:p w14:paraId="31FA6E7C" w14:textId="77777777" w:rsidR="005D4B95" w:rsidRDefault="005D4B95" w:rsidP="005D4B95">
      <w:pPr>
        <w:ind w:left="142"/>
        <w:rPr>
          <w:rFonts w:asciiTheme="minorHAnsi" w:hAnsiTheme="minorHAnsi" w:cstheme="minorHAnsi"/>
          <w:b/>
          <w:bCs/>
          <w:sz w:val="20"/>
          <w:szCs w:val="20"/>
        </w:rPr>
      </w:pPr>
      <w:r w:rsidRPr="007F7721">
        <w:rPr>
          <w:rFonts w:asciiTheme="minorHAnsi" w:hAnsiTheme="minorHAnsi" w:cstheme="minorHAnsi"/>
          <w:b/>
          <w:bCs/>
          <w:sz w:val="20"/>
          <w:szCs w:val="20"/>
        </w:rPr>
        <w:t>Interim audit</w:t>
      </w:r>
    </w:p>
    <w:p w14:paraId="28D346F5" w14:textId="25AD33E9" w:rsidR="009543EF" w:rsidRPr="00F04619" w:rsidRDefault="009543EF" w:rsidP="009543EF">
      <w:pPr>
        <w:ind w:left="142"/>
        <w:rPr>
          <w:rFonts w:asciiTheme="minorHAnsi" w:hAnsiTheme="minorHAnsi" w:cstheme="minorHAnsi"/>
          <w:sz w:val="20"/>
          <w:szCs w:val="20"/>
        </w:rPr>
      </w:pPr>
      <w:r w:rsidRPr="00F04619">
        <w:rPr>
          <w:rFonts w:asciiTheme="minorHAnsi" w:hAnsiTheme="minorHAnsi" w:cstheme="minorHAnsi"/>
          <w:sz w:val="20"/>
          <w:szCs w:val="20"/>
        </w:rPr>
        <w:t xml:space="preserve">The council continues to use RBS as a day-to-day accounting package. This is a tried and tested industry specific package and I make no recommendation to change. The system is used regularly to report on and record the financial transactions of the council. </w:t>
      </w:r>
    </w:p>
    <w:p w14:paraId="4C55F913" w14:textId="77777777" w:rsidR="009543EF" w:rsidRPr="00F04619" w:rsidRDefault="009543EF" w:rsidP="009543EF">
      <w:pPr>
        <w:ind w:left="142"/>
        <w:jc w:val="both"/>
        <w:rPr>
          <w:rFonts w:asciiTheme="minorHAnsi" w:hAnsiTheme="minorHAnsi" w:cstheme="minorHAnsi"/>
          <w:sz w:val="20"/>
          <w:szCs w:val="20"/>
        </w:rPr>
      </w:pPr>
    </w:p>
    <w:p w14:paraId="1941371B" w14:textId="77777777" w:rsidR="009543EF" w:rsidRPr="00F04619" w:rsidRDefault="009543EF" w:rsidP="009543EF">
      <w:pPr>
        <w:ind w:left="142"/>
        <w:rPr>
          <w:rFonts w:asciiTheme="minorHAnsi" w:hAnsiTheme="minorHAnsi" w:cstheme="minorHAnsi"/>
          <w:sz w:val="20"/>
          <w:szCs w:val="20"/>
        </w:rPr>
      </w:pPr>
      <w:r w:rsidRPr="00F04619">
        <w:rPr>
          <w:rFonts w:asciiTheme="minorHAnsi" w:hAnsiTheme="minorHAnsi" w:cstheme="minorHAnsi"/>
          <w:sz w:val="20"/>
          <w:szCs w:val="20"/>
        </w:rPr>
        <w:t xml:space="preserve">The information requested for the remote audit was provided in full, and my audit testing showed that these documents were well organised, </w:t>
      </w:r>
      <w:proofErr w:type="gramStart"/>
      <w:r w:rsidRPr="00F04619">
        <w:rPr>
          <w:rFonts w:asciiTheme="minorHAnsi" w:hAnsiTheme="minorHAnsi" w:cstheme="minorHAnsi"/>
          <w:sz w:val="20"/>
          <w:szCs w:val="20"/>
        </w:rPr>
        <w:t>clear</w:t>
      </w:r>
      <w:proofErr w:type="gramEnd"/>
      <w:r w:rsidRPr="00F04619">
        <w:rPr>
          <w:rFonts w:asciiTheme="minorHAnsi" w:hAnsiTheme="minorHAnsi" w:cstheme="minorHAnsi"/>
          <w:sz w:val="20"/>
          <w:szCs w:val="20"/>
        </w:rPr>
        <w:t xml:space="preserve"> and easy to follow. A review of meeting agendas show sufficient financial information is provided at committee and council meetings to support council decisions. I make no recommendation to change this system. </w:t>
      </w:r>
    </w:p>
    <w:p w14:paraId="75EBBB2E" w14:textId="77777777" w:rsidR="009543EF" w:rsidRPr="00F04619" w:rsidRDefault="009543EF" w:rsidP="009543EF">
      <w:pPr>
        <w:ind w:left="142"/>
        <w:jc w:val="both"/>
        <w:rPr>
          <w:rFonts w:asciiTheme="minorHAnsi" w:hAnsiTheme="minorHAnsi" w:cstheme="minorHAnsi"/>
          <w:sz w:val="20"/>
          <w:szCs w:val="20"/>
          <w:highlight w:val="yellow"/>
        </w:rPr>
      </w:pPr>
    </w:p>
    <w:p w14:paraId="6F78D2A3" w14:textId="77777777" w:rsidR="009543EF" w:rsidRPr="00F04619" w:rsidRDefault="009543EF" w:rsidP="009543EF">
      <w:pPr>
        <w:ind w:left="142"/>
        <w:rPr>
          <w:rFonts w:asciiTheme="minorHAnsi" w:hAnsiTheme="minorHAnsi" w:cstheme="minorHAnsi"/>
          <w:sz w:val="20"/>
          <w:szCs w:val="20"/>
        </w:rPr>
      </w:pPr>
      <w:r w:rsidRPr="00F04619">
        <w:rPr>
          <w:rFonts w:asciiTheme="minorHAnsi" w:hAnsiTheme="minorHAnsi" w:cstheme="minorHAnsi"/>
          <w:sz w:val="20"/>
          <w:szCs w:val="20"/>
        </w:rPr>
        <w:t>Overall, I have the impression that the accounting systems are well ordered and routinely maintained and as such I make no recommendation to change.</w:t>
      </w:r>
    </w:p>
    <w:p w14:paraId="4256FD55" w14:textId="77777777" w:rsidR="005D4B95" w:rsidRPr="00FF0B77" w:rsidRDefault="005D4B95" w:rsidP="005D4B95">
      <w:pPr>
        <w:jc w:val="both"/>
        <w:rPr>
          <w:rFonts w:asciiTheme="minorHAnsi" w:hAnsiTheme="minorHAnsi" w:cstheme="minorHAnsi"/>
          <w:sz w:val="20"/>
          <w:szCs w:val="20"/>
          <w:highlight w:val="yellow"/>
        </w:rPr>
      </w:pPr>
    </w:p>
    <w:tbl>
      <w:tblPr>
        <w:tblStyle w:val="TableGrid"/>
        <w:tblW w:w="0" w:type="auto"/>
        <w:tblInd w:w="142" w:type="dxa"/>
        <w:tblLook w:val="04A0" w:firstRow="1" w:lastRow="0" w:firstColumn="1" w:lastColumn="0" w:noHBand="0" w:noVBand="1"/>
      </w:tblPr>
      <w:tblGrid>
        <w:gridCol w:w="10480"/>
      </w:tblGrid>
      <w:tr w:rsidR="005D4B95" w:rsidRPr="00FF0B77" w14:paraId="0E2C8E1F" w14:textId="77777777" w:rsidTr="00055B4D">
        <w:tc>
          <w:tcPr>
            <w:tcW w:w="10622" w:type="dxa"/>
            <w:shd w:val="clear" w:color="auto" w:fill="DEEAF6" w:themeFill="accent1" w:themeFillTint="33"/>
          </w:tcPr>
          <w:p w14:paraId="1E417648" w14:textId="77777777" w:rsidR="005D4B95" w:rsidRPr="00FF0B77" w:rsidRDefault="005D4B95" w:rsidP="00055B4D">
            <w:pPr>
              <w:ind w:left="142"/>
              <w:rPr>
                <w:rFonts w:asciiTheme="minorHAnsi" w:hAnsiTheme="minorHAnsi" w:cstheme="minorHAnsi"/>
                <w:b/>
                <w:bCs/>
                <w:sz w:val="20"/>
                <w:szCs w:val="20"/>
              </w:rPr>
            </w:pPr>
            <w:r w:rsidRPr="00FF0B77">
              <w:rPr>
                <w:rFonts w:asciiTheme="minorHAnsi" w:hAnsiTheme="minorHAnsi" w:cstheme="minorHAnsi"/>
                <w:b/>
                <w:bCs/>
                <w:sz w:val="20"/>
                <w:szCs w:val="20"/>
              </w:rPr>
              <w:t>Section conclusion</w:t>
            </w:r>
          </w:p>
          <w:p w14:paraId="506357CF" w14:textId="77777777" w:rsidR="005D4B95" w:rsidRPr="00FF0B77" w:rsidRDefault="005D4B95" w:rsidP="00055B4D">
            <w:pPr>
              <w:ind w:left="142"/>
              <w:rPr>
                <w:rFonts w:asciiTheme="minorHAnsi" w:hAnsiTheme="minorHAnsi" w:cstheme="minorHAnsi"/>
                <w:sz w:val="20"/>
                <w:szCs w:val="20"/>
              </w:rPr>
            </w:pPr>
            <w:r w:rsidRPr="00FF0B77">
              <w:rPr>
                <w:rFonts w:asciiTheme="minorHAnsi" w:hAnsiTheme="minorHAnsi" w:cstheme="minorHAnsi"/>
                <w:sz w:val="20"/>
                <w:szCs w:val="20"/>
              </w:rPr>
              <w:t xml:space="preserve">I </w:t>
            </w:r>
            <w:proofErr w:type="gramStart"/>
            <w:r w:rsidRPr="00FF0B77">
              <w:rPr>
                <w:rFonts w:asciiTheme="minorHAnsi" w:hAnsiTheme="minorHAnsi" w:cstheme="minorHAnsi"/>
                <w:sz w:val="20"/>
                <w:szCs w:val="20"/>
              </w:rPr>
              <w:t>am of the opinion that</w:t>
            </w:r>
            <w:proofErr w:type="gramEnd"/>
            <w:r w:rsidRPr="00FF0B77">
              <w:rPr>
                <w:rFonts w:asciiTheme="minorHAnsi" w:hAnsiTheme="minorHAnsi" w:cstheme="minorHAnsi"/>
                <w:sz w:val="20"/>
                <w:szCs w:val="20"/>
              </w:rPr>
              <w:t xml:space="preserve"> the control assertion of “Appropriate accounting records have been properly kept throughout the financial year” has been met.</w:t>
            </w:r>
          </w:p>
        </w:tc>
      </w:tr>
    </w:tbl>
    <w:p w14:paraId="5E5500A5" w14:textId="77777777" w:rsidR="005D4B95" w:rsidRPr="00FF0B77" w:rsidRDefault="005D4B95" w:rsidP="005D4B95">
      <w:pPr>
        <w:ind w:left="142"/>
        <w:jc w:val="both"/>
        <w:rPr>
          <w:rFonts w:asciiTheme="minorHAnsi" w:hAnsiTheme="minorHAnsi" w:cstheme="minorHAnsi"/>
          <w:sz w:val="20"/>
          <w:szCs w:val="20"/>
          <w:highlight w:val="yellow"/>
        </w:rPr>
      </w:pPr>
    </w:p>
    <w:p w14:paraId="7E069B6B" w14:textId="77777777" w:rsidR="005D4B95" w:rsidRPr="00FF0B77" w:rsidRDefault="005D4B95" w:rsidP="005D4B95">
      <w:pPr>
        <w:spacing w:after="0"/>
        <w:ind w:left="142"/>
        <w:rPr>
          <w:rFonts w:asciiTheme="minorHAnsi" w:hAnsiTheme="minorHAnsi" w:cstheme="minorHAnsi"/>
          <w:b/>
          <w:bCs/>
          <w:color w:val="2E74B5" w:themeColor="accent1" w:themeShade="BF"/>
          <w:sz w:val="20"/>
          <w:szCs w:val="20"/>
        </w:rPr>
      </w:pPr>
      <w:r w:rsidRPr="00FF0B77">
        <w:rPr>
          <w:rFonts w:asciiTheme="minorHAnsi" w:hAnsiTheme="minorHAnsi" w:cstheme="minorHAnsi"/>
          <w:b/>
          <w:bCs/>
          <w:color w:val="2E74B5" w:themeColor="accent1" w:themeShade="BF"/>
          <w:sz w:val="20"/>
          <w:szCs w:val="20"/>
        </w:rPr>
        <w:t xml:space="preserve">B. FINANCIAL REGULATIONS, GOVERNANCE AND PAYMENTS </w:t>
      </w:r>
      <w:r w:rsidRPr="00FF0B77">
        <w:rPr>
          <w:rFonts w:asciiTheme="minorHAnsi" w:hAnsiTheme="minorHAnsi" w:cstheme="minorHAnsi"/>
          <w:b/>
          <w:bCs/>
          <w:color w:val="0070C0"/>
          <w:sz w:val="20"/>
          <w:szCs w:val="20"/>
        </w:rPr>
        <w:t>(INTERIM AND FINAL AUDIT)</w:t>
      </w:r>
    </w:p>
    <w:p w14:paraId="5E856423"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3E5F6DC1" w14:textId="77777777" w:rsidR="005D4B95" w:rsidRPr="00FF0B77" w:rsidRDefault="005D4B95" w:rsidP="005D4B95">
      <w:pPr>
        <w:ind w:left="142"/>
        <w:rPr>
          <w:rStyle w:val="A10"/>
          <w:rFonts w:asciiTheme="minorHAnsi" w:hAnsiTheme="minorHAnsi" w:cstheme="minorHAnsi"/>
          <w:i/>
          <w:sz w:val="20"/>
          <w:szCs w:val="20"/>
        </w:rPr>
      </w:pPr>
      <w:r w:rsidRPr="00FF0B77">
        <w:rPr>
          <w:rStyle w:val="A10"/>
          <w:rFonts w:asciiTheme="minorHAnsi" w:hAnsiTheme="minorHAnsi" w:cstheme="minorHAnsi"/>
          <w:i/>
          <w:sz w:val="20"/>
          <w:szCs w:val="20"/>
        </w:rPr>
        <w:t>This authority complied with its financial regulations, payments were supported by invoices, all expenditure was approved, and VAT was appropriately accounted for.</w:t>
      </w:r>
    </w:p>
    <w:p w14:paraId="6E025330" w14:textId="77777777" w:rsidR="005D4B95" w:rsidRPr="00FF0B77" w:rsidRDefault="005D4B95" w:rsidP="005D4B95">
      <w:pPr>
        <w:ind w:left="142"/>
        <w:rPr>
          <w:rFonts w:asciiTheme="minorHAnsi" w:hAnsiTheme="minorHAnsi" w:cstheme="minorHAnsi"/>
          <w:b/>
          <w:sz w:val="20"/>
          <w:szCs w:val="20"/>
          <w:highlight w:val="yellow"/>
        </w:rPr>
      </w:pPr>
    </w:p>
    <w:tbl>
      <w:tblPr>
        <w:tblStyle w:val="TableGrid"/>
        <w:tblW w:w="0" w:type="auto"/>
        <w:tblInd w:w="142" w:type="dxa"/>
        <w:tblLook w:val="04A0" w:firstRow="1" w:lastRow="0" w:firstColumn="1" w:lastColumn="0" w:noHBand="0" w:noVBand="1"/>
      </w:tblPr>
      <w:tblGrid>
        <w:gridCol w:w="10480"/>
      </w:tblGrid>
      <w:tr w:rsidR="005D4B95" w:rsidRPr="00FF0B77" w14:paraId="1323018F" w14:textId="77777777" w:rsidTr="00055B4D">
        <w:tc>
          <w:tcPr>
            <w:tcW w:w="10622" w:type="dxa"/>
          </w:tcPr>
          <w:p w14:paraId="6A3E3C9D" w14:textId="77777777" w:rsidR="005D4B95" w:rsidRPr="00FF0B77" w:rsidRDefault="005D4B95" w:rsidP="00055B4D">
            <w:pPr>
              <w:spacing w:line="276" w:lineRule="auto"/>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70A84DB1" w14:textId="77777777" w:rsidR="005D4B95" w:rsidRPr="00FF0B77" w:rsidRDefault="005D4B95" w:rsidP="00055B4D">
            <w:pPr>
              <w:pStyle w:val="ListParagraph"/>
              <w:numPr>
                <w:ilvl w:val="0"/>
                <w:numId w:val="11"/>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Review the procedures in place for acquisition of formal tenders and quotes, ensuring they are in line with the Standing Orders and Financial Regulations which should be based on the latest version.</w:t>
            </w:r>
          </w:p>
          <w:p w14:paraId="03B96668" w14:textId="77777777" w:rsidR="005D4B95" w:rsidRPr="00FF0B77" w:rsidRDefault="005D4B95" w:rsidP="00055B4D">
            <w:pPr>
              <w:pStyle w:val="ListParagraph"/>
              <w:numPr>
                <w:ilvl w:val="0"/>
                <w:numId w:val="11"/>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Ensure that consistent values are in place for the acquisition of formal tenders between Standing Orders and Financial Regulations (frequently different limits are recorded in the two documents)</w:t>
            </w:r>
          </w:p>
          <w:p w14:paraId="7A9A54DB" w14:textId="77777777" w:rsidR="005D4B95" w:rsidRPr="00FF0B77" w:rsidRDefault="005D4B95" w:rsidP="00055B4D">
            <w:pPr>
              <w:pStyle w:val="ListParagraph"/>
              <w:numPr>
                <w:ilvl w:val="0"/>
                <w:numId w:val="11"/>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Review the procedures for receipt of invoices, agreement of invoice detail and confirmation of goods /services delivery and approval for payment: ideally, a suitably designed certification stamp should be in place providing for evidencing of these checks and payment </w:t>
            </w:r>
            <w:proofErr w:type="gramStart"/>
            <w:r w:rsidRPr="00FF0B77">
              <w:rPr>
                <w:rFonts w:asciiTheme="minorHAnsi" w:hAnsiTheme="minorHAnsi" w:cstheme="minorHAnsi"/>
                <w:color w:val="FF0000"/>
                <w:sz w:val="20"/>
                <w:szCs w:val="20"/>
              </w:rPr>
              <w:t>authorisation</w:t>
            </w:r>
            <w:proofErr w:type="gramEnd"/>
          </w:p>
          <w:p w14:paraId="0DB654CA" w14:textId="77777777" w:rsidR="005D4B95" w:rsidRPr="00FF0B77" w:rsidRDefault="005D4B95" w:rsidP="00055B4D">
            <w:pPr>
              <w:pStyle w:val="ListParagraph"/>
              <w:numPr>
                <w:ilvl w:val="0"/>
                <w:numId w:val="11"/>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Check that there is effective segregation between the writing of cheques or the setting up of online payments, and physical release of </w:t>
            </w:r>
            <w:proofErr w:type="gramStart"/>
            <w:r w:rsidRPr="00FF0B77">
              <w:rPr>
                <w:rFonts w:asciiTheme="minorHAnsi" w:hAnsiTheme="minorHAnsi" w:cstheme="minorHAnsi"/>
                <w:color w:val="FF0000"/>
                <w:sz w:val="20"/>
                <w:szCs w:val="20"/>
              </w:rPr>
              <w:t>payments</w:t>
            </w:r>
            <w:proofErr w:type="gramEnd"/>
          </w:p>
          <w:p w14:paraId="26DF8D58" w14:textId="77777777" w:rsidR="005D4B95" w:rsidRPr="00FF0B77" w:rsidRDefault="005D4B95" w:rsidP="00055B4D">
            <w:pPr>
              <w:pStyle w:val="ListParagraph"/>
              <w:numPr>
                <w:ilvl w:val="0"/>
                <w:numId w:val="11"/>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Check that VAT reclaims are prepared and submitted in a timely manner in line with the underlying records and in accordance with current HMRC </w:t>
            </w:r>
            <w:proofErr w:type="gramStart"/>
            <w:r w:rsidRPr="00FF0B77">
              <w:rPr>
                <w:rFonts w:asciiTheme="minorHAnsi" w:hAnsiTheme="minorHAnsi" w:cstheme="minorHAnsi"/>
                <w:color w:val="FF0000"/>
                <w:sz w:val="20"/>
                <w:szCs w:val="20"/>
              </w:rPr>
              <w:t>requirements</w:t>
            </w:r>
            <w:proofErr w:type="gramEnd"/>
          </w:p>
          <w:p w14:paraId="693E3924" w14:textId="77777777" w:rsidR="005D4B95" w:rsidRPr="00FF0B77" w:rsidRDefault="005D4B95" w:rsidP="00055B4D">
            <w:pPr>
              <w:pStyle w:val="ListParagraph"/>
              <w:numPr>
                <w:ilvl w:val="0"/>
                <w:numId w:val="11"/>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Where debit / credit cards are in use, establish the total monthly and individual transaction limits and ensure appropriate controls over physical security and usage of the cards are in place</w:t>
            </w:r>
          </w:p>
        </w:tc>
      </w:tr>
    </w:tbl>
    <w:p w14:paraId="013A1BB7" w14:textId="77777777" w:rsidR="005D4B95" w:rsidRPr="00FF0B77" w:rsidRDefault="005D4B95" w:rsidP="00B80DC8">
      <w:pPr>
        <w:rPr>
          <w:rFonts w:asciiTheme="minorHAnsi" w:hAnsiTheme="minorHAnsi" w:cstheme="minorHAnsi"/>
          <w:b/>
          <w:sz w:val="20"/>
          <w:szCs w:val="20"/>
          <w:highlight w:val="yellow"/>
        </w:rPr>
      </w:pPr>
    </w:p>
    <w:p w14:paraId="2D45EA9D" w14:textId="77777777" w:rsidR="005D4B95" w:rsidRPr="00FF0B77" w:rsidRDefault="005D4B95" w:rsidP="005D4B95">
      <w:pPr>
        <w:autoSpaceDE w:val="0"/>
        <w:autoSpaceDN w:val="0"/>
        <w:adjustRightInd w:val="0"/>
        <w:spacing w:after="0" w:line="240" w:lineRule="auto"/>
        <w:ind w:left="142"/>
        <w:contextualSpacing w:val="0"/>
        <w:rPr>
          <w:rFonts w:asciiTheme="minorHAnsi" w:hAnsiTheme="minorHAnsi" w:cstheme="minorHAnsi"/>
          <w:b/>
          <w:bCs/>
          <w:iCs/>
          <w:sz w:val="20"/>
          <w:szCs w:val="20"/>
          <w:lang w:eastAsia="en-GB"/>
        </w:rPr>
      </w:pPr>
      <w:r w:rsidRPr="004C6EF6">
        <w:rPr>
          <w:rFonts w:asciiTheme="minorHAnsi" w:hAnsiTheme="minorHAnsi" w:cstheme="minorHAnsi"/>
          <w:b/>
          <w:bCs/>
          <w:iCs/>
          <w:sz w:val="20"/>
          <w:szCs w:val="20"/>
          <w:lang w:eastAsia="en-GB"/>
        </w:rPr>
        <w:t>Interim audit</w:t>
      </w:r>
    </w:p>
    <w:p w14:paraId="1CBC468B" w14:textId="77777777" w:rsidR="00B64E14" w:rsidRPr="00F04619" w:rsidRDefault="00B64E14" w:rsidP="00B64E14">
      <w:pPr>
        <w:autoSpaceDE w:val="0"/>
        <w:autoSpaceDN w:val="0"/>
        <w:adjustRightInd w:val="0"/>
        <w:spacing w:after="0" w:line="240" w:lineRule="auto"/>
        <w:ind w:left="142"/>
        <w:contextualSpacing w:val="0"/>
        <w:rPr>
          <w:rFonts w:asciiTheme="minorHAnsi" w:hAnsiTheme="minorHAnsi" w:cstheme="minorHAnsi"/>
          <w:i/>
          <w:color w:val="FF0000"/>
          <w:sz w:val="20"/>
          <w:szCs w:val="20"/>
          <w:lang w:eastAsia="en-GB"/>
        </w:rPr>
      </w:pPr>
      <w:r w:rsidRPr="00F04619">
        <w:rPr>
          <w:rFonts w:asciiTheme="minorHAnsi" w:hAnsiTheme="minorHAnsi" w:cstheme="minorHAnsi"/>
          <w:i/>
          <w:color w:val="FF0000"/>
          <w:sz w:val="20"/>
          <w:szCs w:val="20"/>
          <w:lang w:eastAsia="en-GB"/>
        </w:rPr>
        <w:t>Check the publication and minuting of the prior year audited AGAR and notice of conclusion of audit.</w:t>
      </w:r>
    </w:p>
    <w:p w14:paraId="7DEB15F6" w14:textId="77777777" w:rsidR="00B64E14" w:rsidRPr="00F04619" w:rsidRDefault="00B64E14" w:rsidP="00B64E14">
      <w:pPr>
        <w:ind w:left="142"/>
        <w:rPr>
          <w:rFonts w:asciiTheme="minorHAnsi" w:hAnsiTheme="minorHAnsi" w:cstheme="minorHAnsi"/>
          <w:sz w:val="20"/>
          <w:szCs w:val="20"/>
        </w:rPr>
      </w:pPr>
      <w:r w:rsidRPr="00F04619">
        <w:rPr>
          <w:rFonts w:asciiTheme="minorHAnsi" w:hAnsiTheme="minorHAnsi" w:cstheme="minorHAnsi"/>
          <w:sz w:val="20"/>
          <w:szCs w:val="20"/>
        </w:rPr>
        <w:t>The external auditors report and notice of conclusion of audit for 2019/20 have been published on the council website and were reported to council at its meeting on 2 November 2020.</w:t>
      </w:r>
    </w:p>
    <w:p w14:paraId="3EB68BE8" w14:textId="5BFB5A1C" w:rsidR="00B64E14" w:rsidRDefault="00B64E14" w:rsidP="00B64E14">
      <w:pPr>
        <w:ind w:left="142"/>
        <w:rPr>
          <w:rFonts w:asciiTheme="minorHAnsi" w:hAnsiTheme="minorHAnsi" w:cstheme="minorHAnsi"/>
          <w:sz w:val="20"/>
          <w:szCs w:val="20"/>
          <w:highlight w:val="yellow"/>
        </w:rPr>
      </w:pPr>
    </w:p>
    <w:p w14:paraId="54BCDB9B" w14:textId="6C41B7AD" w:rsidR="00845F32" w:rsidRDefault="00845F32" w:rsidP="00B64E14">
      <w:pPr>
        <w:ind w:left="142"/>
        <w:rPr>
          <w:rFonts w:asciiTheme="minorHAnsi" w:hAnsiTheme="minorHAnsi" w:cstheme="minorHAnsi"/>
          <w:sz w:val="20"/>
          <w:szCs w:val="20"/>
          <w:highlight w:val="yellow"/>
        </w:rPr>
      </w:pPr>
    </w:p>
    <w:p w14:paraId="3030570B" w14:textId="77777777" w:rsidR="00845F32" w:rsidRPr="00F04619" w:rsidRDefault="00845F32" w:rsidP="00B64E14">
      <w:pPr>
        <w:ind w:left="142"/>
        <w:rPr>
          <w:rFonts w:asciiTheme="minorHAnsi" w:hAnsiTheme="minorHAnsi" w:cstheme="minorHAnsi"/>
          <w:sz w:val="20"/>
          <w:szCs w:val="20"/>
          <w:highlight w:val="yellow"/>
        </w:rPr>
      </w:pPr>
    </w:p>
    <w:p w14:paraId="7C2221C3" w14:textId="77777777" w:rsidR="00B64E14" w:rsidRPr="00F04619" w:rsidRDefault="00B64E14" w:rsidP="00B64E14">
      <w:pPr>
        <w:ind w:left="142"/>
        <w:rPr>
          <w:rFonts w:asciiTheme="minorHAnsi" w:hAnsiTheme="minorHAnsi" w:cstheme="minorHAnsi"/>
          <w:i/>
          <w:color w:val="FF0000"/>
          <w:sz w:val="20"/>
          <w:szCs w:val="20"/>
          <w:lang w:eastAsia="en-GB"/>
        </w:rPr>
      </w:pPr>
      <w:r w:rsidRPr="00F04619">
        <w:rPr>
          <w:rFonts w:asciiTheme="minorHAnsi" w:hAnsiTheme="minorHAnsi" w:cstheme="minorHAnsi"/>
          <w:i/>
          <w:color w:val="FF0000"/>
          <w:sz w:val="20"/>
          <w:szCs w:val="20"/>
          <w:lang w:eastAsia="en-GB"/>
        </w:rPr>
        <w:lastRenderedPageBreak/>
        <w:t xml:space="preserve">Confirm by sample testing that councillors sign statutory office </w:t>
      </w:r>
      <w:proofErr w:type="gramStart"/>
      <w:r w:rsidRPr="00F04619">
        <w:rPr>
          <w:rFonts w:asciiTheme="minorHAnsi" w:hAnsiTheme="minorHAnsi" w:cstheme="minorHAnsi"/>
          <w:i/>
          <w:color w:val="FF0000"/>
          <w:sz w:val="20"/>
          <w:szCs w:val="20"/>
          <w:lang w:eastAsia="en-GB"/>
        </w:rPr>
        <w:t>forms</w:t>
      </w:r>
      <w:proofErr w:type="gramEnd"/>
    </w:p>
    <w:p w14:paraId="447637EA" w14:textId="77777777" w:rsidR="00B64E14" w:rsidRPr="00F04619" w:rsidRDefault="00B64E14" w:rsidP="00B64E14">
      <w:pPr>
        <w:ind w:left="142"/>
        <w:rPr>
          <w:rFonts w:asciiTheme="minorHAnsi" w:hAnsiTheme="minorHAnsi" w:cstheme="minorHAnsi"/>
          <w:sz w:val="20"/>
          <w:szCs w:val="20"/>
        </w:rPr>
      </w:pPr>
      <w:r w:rsidRPr="00F04619">
        <w:rPr>
          <w:rFonts w:asciiTheme="minorHAnsi" w:hAnsiTheme="minorHAnsi" w:cstheme="minorHAnsi"/>
          <w:sz w:val="20"/>
          <w:szCs w:val="20"/>
        </w:rPr>
        <w:t>I confirmed by sample testing that councillors sign “Acceptance of Office” forms and the web site shows the Register of Disclosable Pecuniary Interests for each councillor alongside their contact information.</w:t>
      </w:r>
    </w:p>
    <w:p w14:paraId="064BF270" w14:textId="77777777" w:rsidR="00B64E14" w:rsidRPr="00F04619" w:rsidRDefault="00B64E14" w:rsidP="00B64E14">
      <w:pPr>
        <w:ind w:left="142"/>
        <w:jc w:val="both"/>
        <w:rPr>
          <w:rFonts w:asciiTheme="minorHAnsi" w:hAnsiTheme="minorHAnsi" w:cstheme="minorHAnsi"/>
          <w:sz w:val="20"/>
          <w:szCs w:val="20"/>
          <w:highlight w:val="yellow"/>
        </w:rPr>
      </w:pPr>
    </w:p>
    <w:p w14:paraId="2AA071C7" w14:textId="77777777" w:rsidR="00B64E14" w:rsidRPr="00F04619" w:rsidRDefault="00B64E14" w:rsidP="00B64E14">
      <w:pPr>
        <w:ind w:left="142"/>
        <w:rPr>
          <w:rFonts w:asciiTheme="minorHAnsi" w:hAnsiTheme="minorHAnsi" w:cstheme="minorHAnsi"/>
          <w:sz w:val="20"/>
          <w:szCs w:val="20"/>
          <w:lang w:eastAsia="en-GB"/>
        </w:rPr>
      </w:pPr>
      <w:r w:rsidRPr="00F04619">
        <w:rPr>
          <w:rFonts w:asciiTheme="minorHAnsi" w:hAnsiTheme="minorHAnsi" w:cstheme="minorHAnsi"/>
          <w:i/>
          <w:color w:val="FF0000"/>
          <w:sz w:val="20"/>
          <w:szCs w:val="20"/>
          <w:lang w:eastAsia="en-GB"/>
        </w:rPr>
        <w:t xml:space="preserve">Confirm that the council is compliant with the relevant transparency </w:t>
      </w:r>
      <w:proofErr w:type="gramStart"/>
      <w:r w:rsidRPr="00F04619">
        <w:rPr>
          <w:rFonts w:asciiTheme="minorHAnsi" w:hAnsiTheme="minorHAnsi" w:cstheme="minorHAnsi"/>
          <w:i/>
          <w:color w:val="FF0000"/>
          <w:sz w:val="20"/>
          <w:szCs w:val="20"/>
          <w:lang w:eastAsia="en-GB"/>
        </w:rPr>
        <w:t>code</w:t>
      </w:r>
      <w:proofErr w:type="gramEnd"/>
      <w:r w:rsidRPr="00F04619">
        <w:rPr>
          <w:rFonts w:asciiTheme="minorHAnsi" w:hAnsiTheme="minorHAnsi" w:cstheme="minorHAnsi"/>
          <w:sz w:val="20"/>
          <w:szCs w:val="20"/>
          <w:lang w:eastAsia="en-GB"/>
        </w:rPr>
        <w:t xml:space="preserve"> </w:t>
      </w:r>
    </w:p>
    <w:p w14:paraId="6839B6E2" w14:textId="77777777" w:rsidR="00B64E14" w:rsidRPr="00F04619" w:rsidRDefault="00B64E14" w:rsidP="00B64E14">
      <w:pPr>
        <w:ind w:left="142"/>
        <w:rPr>
          <w:rFonts w:asciiTheme="minorHAnsi" w:hAnsiTheme="minorHAnsi" w:cstheme="minorHAnsi"/>
          <w:sz w:val="20"/>
          <w:szCs w:val="20"/>
        </w:rPr>
      </w:pPr>
      <w:r w:rsidRPr="00F04619">
        <w:rPr>
          <w:rFonts w:asciiTheme="minorHAnsi" w:hAnsiTheme="minorHAnsi" w:cstheme="minorHAnsi"/>
          <w:sz w:val="20"/>
          <w:szCs w:val="20"/>
        </w:rPr>
        <w:t>As the council’s income and expenditure are between £25,000 and £200,000, is not required by law to follow the either of the Local Government Transparency Codes although it is recommended to do so. A review of the council website shows that the council publishes some of the information, mainly as supporting documents to council agendas.</w:t>
      </w:r>
    </w:p>
    <w:p w14:paraId="0929E2E8" w14:textId="77777777" w:rsidR="00B64E14" w:rsidRPr="00F04619" w:rsidRDefault="00B64E14" w:rsidP="00B64E14">
      <w:pPr>
        <w:jc w:val="both"/>
        <w:rPr>
          <w:rFonts w:asciiTheme="minorHAnsi" w:hAnsiTheme="minorHAnsi" w:cstheme="minorHAnsi"/>
          <w:sz w:val="20"/>
          <w:szCs w:val="20"/>
          <w:highlight w:val="yellow"/>
        </w:rPr>
      </w:pPr>
    </w:p>
    <w:p w14:paraId="26F299DA" w14:textId="77777777" w:rsidR="00B64E14" w:rsidRPr="00F04619" w:rsidRDefault="00B64E14" w:rsidP="00B64E14">
      <w:pPr>
        <w:ind w:left="142"/>
        <w:rPr>
          <w:rFonts w:asciiTheme="minorHAnsi" w:hAnsiTheme="minorHAnsi" w:cstheme="minorHAnsi"/>
          <w:sz w:val="20"/>
          <w:szCs w:val="20"/>
          <w:lang w:eastAsia="en-GB"/>
        </w:rPr>
      </w:pPr>
      <w:r w:rsidRPr="00F04619">
        <w:rPr>
          <w:rFonts w:asciiTheme="minorHAnsi" w:hAnsiTheme="minorHAnsi" w:cstheme="minorHAnsi"/>
          <w:i/>
          <w:color w:val="FF0000"/>
          <w:sz w:val="20"/>
          <w:szCs w:val="20"/>
          <w:lang w:eastAsia="en-GB"/>
        </w:rPr>
        <w:t xml:space="preserve">Confirm that the council is compliant with </w:t>
      </w:r>
      <w:proofErr w:type="gramStart"/>
      <w:r w:rsidRPr="00F04619">
        <w:rPr>
          <w:rFonts w:asciiTheme="minorHAnsi" w:hAnsiTheme="minorHAnsi" w:cstheme="minorHAnsi"/>
          <w:i/>
          <w:color w:val="FF0000"/>
          <w:sz w:val="20"/>
          <w:szCs w:val="20"/>
          <w:lang w:eastAsia="en-GB"/>
        </w:rPr>
        <w:t>GDPR</w:t>
      </w:r>
      <w:proofErr w:type="gramEnd"/>
    </w:p>
    <w:p w14:paraId="4405032E" w14:textId="77777777" w:rsidR="00B64E14" w:rsidRPr="00F04619" w:rsidRDefault="00B64E14" w:rsidP="00B64E14">
      <w:pPr>
        <w:ind w:left="142" w:right="141"/>
        <w:rPr>
          <w:rFonts w:asciiTheme="minorHAnsi" w:hAnsiTheme="minorHAnsi" w:cstheme="minorHAnsi"/>
          <w:sz w:val="20"/>
          <w:szCs w:val="20"/>
        </w:rPr>
      </w:pPr>
      <w:r w:rsidRPr="00F04619">
        <w:rPr>
          <w:rFonts w:asciiTheme="minorHAnsi" w:hAnsiTheme="minorHAnsi" w:cstheme="minorHAnsi"/>
          <w:sz w:val="20"/>
          <w:szCs w:val="20"/>
        </w:rPr>
        <w:t xml:space="preserve">The council is fully aware of GDPR and has undergone training. It was noted the council has established common email addresses for all councillors. This is recommended because it gives a natural segregation between work and personal lives, making it clear beyond doubt in what capacity a councillor is acting. In addition to this it gives control to the council, adds a degree of professionalism and in the event of a FOI request limits access to personal computers. </w:t>
      </w:r>
    </w:p>
    <w:p w14:paraId="0F57E464" w14:textId="77777777" w:rsidR="00B64E14" w:rsidRPr="00F04619" w:rsidRDefault="00B64E14" w:rsidP="00B64E14">
      <w:pPr>
        <w:ind w:left="142" w:right="141"/>
        <w:rPr>
          <w:rFonts w:asciiTheme="minorHAnsi" w:hAnsiTheme="minorHAnsi" w:cstheme="minorHAnsi"/>
          <w:sz w:val="20"/>
          <w:szCs w:val="20"/>
          <w:highlight w:val="yellow"/>
        </w:rPr>
      </w:pPr>
    </w:p>
    <w:p w14:paraId="39E17A4A" w14:textId="77777777" w:rsidR="00B64E14" w:rsidRPr="00F04619" w:rsidRDefault="00B64E14" w:rsidP="00B64E14">
      <w:pPr>
        <w:ind w:left="142" w:right="141"/>
        <w:rPr>
          <w:rFonts w:asciiTheme="minorHAnsi" w:hAnsiTheme="minorHAnsi" w:cstheme="minorHAnsi"/>
          <w:sz w:val="20"/>
          <w:szCs w:val="20"/>
        </w:rPr>
      </w:pPr>
      <w:r w:rsidRPr="00F04619">
        <w:rPr>
          <w:rFonts w:asciiTheme="minorHAnsi" w:hAnsiTheme="minorHAnsi" w:cstheme="minorHAnsi"/>
          <w:sz w:val="20"/>
          <w:szCs w:val="20"/>
        </w:rPr>
        <w:t>The council has a Privacy Notice on the home page of its website and has a Data Protection Policy. It is clear the council takes its responsibilities seriously and has made every effort to comply with the legislation.</w:t>
      </w:r>
    </w:p>
    <w:p w14:paraId="4E7BF4DF" w14:textId="77777777" w:rsidR="00B64E14" w:rsidRPr="00F04619" w:rsidRDefault="00B64E14" w:rsidP="00F150D2">
      <w:pPr>
        <w:rPr>
          <w:rFonts w:asciiTheme="minorHAnsi" w:hAnsiTheme="minorHAnsi" w:cstheme="minorHAnsi"/>
          <w:sz w:val="20"/>
          <w:szCs w:val="20"/>
          <w:highlight w:val="yellow"/>
        </w:rPr>
      </w:pPr>
    </w:p>
    <w:p w14:paraId="046DF418" w14:textId="77777777" w:rsidR="00B64E14" w:rsidRPr="00F04619" w:rsidRDefault="00B64E14" w:rsidP="00B64E14">
      <w:pPr>
        <w:ind w:left="142"/>
        <w:rPr>
          <w:rFonts w:asciiTheme="minorHAnsi" w:hAnsiTheme="minorHAnsi" w:cstheme="minorHAnsi"/>
          <w:sz w:val="20"/>
          <w:szCs w:val="20"/>
          <w:lang w:eastAsia="en-GB"/>
        </w:rPr>
      </w:pPr>
      <w:r w:rsidRPr="00F04619">
        <w:rPr>
          <w:rFonts w:asciiTheme="minorHAnsi" w:hAnsiTheme="minorHAnsi" w:cstheme="minorHAnsi"/>
          <w:i/>
          <w:color w:val="FF0000"/>
          <w:sz w:val="20"/>
          <w:szCs w:val="20"/>
          <w:lang w:eastAsia="en-GB"/>
        </w:rPr>
        <w:t xml:space="preserve">Confirm that the council meets regularly throughout the </w:t>
      </w:r>
      <w:proofErr w:type="gramStart"/>
      <w:r w:rsidRPr="00F04619">
        <w:rPr>
          <w:rFonts w:asciiTheme="minorHAnsi" w:hAnsiTheme="minorHAnsi" w:cstheme="minorHAnsi"/>
          <w:i/>
          <w:color w:val="FF0000"/>
          <w:sz w:val="20"/>
          <w:szCs w:val="20"/>
          <w:lang w:eastAsia="en-GB"/>
        </w:rPr>
        <w:t>year</w:t>
      </w:r>
      <w:proofErr w:type="gramEnd"/>
      <w:r w:rsidRPr="00F04619">
        <w:rPr>
          <w:rFonts w:asciiTheme="minorHAnsi" w:hAnsiTheme="minorHAnsi" w:cstheme="minorHAnsi"/>
          <w:sz w:val="20"/>
          <w:szCs w:val="20"/>
          <w:lang w:eastAsia="en-GB"/>
        </w:rPr>
        <w:t xml:space="preserve"> </w:t>
      </w:r>
    </w:p>
    <w:p w14:paraId="0939F179" w14:textId="77777777" w:rsidR="00B64E14" w:rsidRPr="00F04619" w:rsidRDefault="00B64E14" w:rsidP="00B64E14">
      <w:pPr>
        <w:ind w:left="142" w:right="141"/>
        <w:rPr>
          <w:rFonts w:asciiTheme="minorHAnsi" w:hAnsiTheme="minorHAnsi" w:cstheme="minorHAnsi"/>
          <w:sz w:val="20"/>
          <w:szCs w:val="20"/>
        </w:rPr>
      </w:pPr>
      <w:r w:rsidRPr="00F04619">
        <w:rPr>
          <w:rFonts w:asciiTheme="minorHAnsi" w:hAnsiTheme="minorHAnsi" w:cstheme="minorHAnsi"/>
          <w:sz w:val="20"/>
          <w:szCs w:val="20"/>
        </w:rPr>
        <w:t>In addition to full council, the council has a committee structure. Past and future meeting details of each committee are available on the website, along with terms of reference for committees.</w:t>
      </w:r>
    </w:p>
    <w:p w14:paraId="0EF15DA4" w14:textId="77777777" w:rsidR="00B64E14" w:rsidRPr="00F04619" w:rsidRDefault="00B64E14" w:rsidP="00B64E14">
      <w:pPr>
        <w:jc w:val="both"/>
        <w:rPr>
          <w:rFonts w:asciiTheme="minorHAnsi" w:hAnsiTheme="minorHAnsi" w:cstheme="minorHAnsi"/>
          <w:sz w:val="20"/>
          <w:szCs w:val="20"/>
          <w:highlight w:val="yellow"/>
        </w:rPr>
      </w:pPr>
    </w:p>
    <w:p w14:paraId="5CA21646" w14:textId="77777777" w:rsidR="00B64E14" w:rsidRPr="00F04619" w:rsidRDefault="00B64E14" w:rsidP="00B64E14">
      <w:pPr>
        <w:autoSpaceDE w:val="0"/>
        <w:autoSpaceDN w:val="0"/>
        <w:adjustRightInd w:val="0"/>
        <w:spacing w:after="0" w:line="240" w:lineRule="auto"/>
        <w:ind w:left="142"/>
        <w:contextualSpacing w:val="0"/>
        <w:rPr>
          <w:rFonts w:asciiTheme="minorHAnsi" w:hAnsiTheme="minorHAnsi" w:cstheme="minorHAnsi"/>
          <w:i/>
          <w:sz w:val="20"/>
          <w:szCs w:val="20"/>
          <w:lang w:eastAsia="en-GB"/>
        </w:rPr>
      </w:pPr>
      <w:r w:rsidRPr="00F04619">
        <w:rPr>
          <w:rFonts w:asciiTheme="minorHAnsi" w:hAnsiTheme="minorHAnsi" w:cstheme="minorHAnsi"/>
          <w:i/>
          <w:color w:val="FF0000"/>
          <w:sz w:val="20"/>
          <w:szCs w:val="20"/>
          <w:lang w:eastAsia="en-GB"/>
        </w:rPr>
        <w:t>Check that agendas for meetings are published giving 3 clear days’ notice</w:t>
      </w:r>
      <w:r w:rsidRPr="00F04619">
        <w:rPr>
          <w:rFonts w:asciiTheme="minorHAnsi" w:hAnsiTheme="minorHAnsi" w:cstheme="minorHAnsi"/>
          <w:i/>
          <w:sz w:val="20"/>
          <w:szCs w:val="20"/>
          <w:lang w:eastAsia="en-GB"/>
        </w:rPr>
        <w:t>.</w:t>
      </w:r>
    </w:p>
    <w:p w14:paraId="513D5006" w14:textId="77777777" w:rsidR="00B64E14" w:rsidRPr="00F04619" w:rsidRDefault="00B64E14" w:rsidP="00B64E14">
      <w:pPr>
        <w:ind w:left="142" w:right="141"/>
        <w:rPr>
          <w:rFonts w:asciiTheme="minorHAnsi" w:hAnsiTheme="minorHAnsi" w:cstheme="minorHAnsi"/>
          <w:sz w:val="20"/>
          <w:szCs w:val="20"/>
        </w:rPr>
      </w:pPr>
      <w:r w:rsidRPr="00F04619">
        <w:rPr>
          <w:rFonts w:asciiTheme="minorHAnsi" w:hAnsiTheme="minorHAnsi" w:cstheme="minorHAnsi"/>
          <w:iCs/>
          <w:sz w:val="20"/>
          <w:szCs w:val="20"/>
          <w:lang w:eastAsia="en-GB"/>
        </w:rPr>
        <w:t xml:space="preserve">The Clerk was able to demonstrate that at least 3 clear days’ notice is given on agendas. </w:t>
      </w:r>
      <w:r w:rsidRPr="00F04619">
        <w:rPr>
          <w:rFonts w:asciiTheme="minorHAnsi" w:hAnsiTheme="minorHAnsi" w:cstheme="minorHAnsi"/>
          <w:sz w:val="20"/>
          <w:szCs w:val="20"/>
        </w:rPr>
        <w:t xml:space="preserve">Whilst we have not tested every single committee and council meeting there was no evidence of non-compliance in giving three clear days’ notice of the meeting. It is noted that the non-confidential supporting documentation referred to in the agendas of council meetings is also available on the website. </w:t>
      </w:r>
    </w:p>
    <w:p w14:paraId="3833D2CB" w14:textId="77777777" w:rsidR="00B64E14" w:rsidRPr="00F04619" w:rsidRDefault="00B64E14" w:rsidP="00B64E14">
      <w:pPr>
        <w:ind w:left="142"/>
        <w:rPr>
          <w:rFonts w:asciiTheme="minorHAnsi" w:hAnsiTheme="minorHAnsi" w:cstheme="minorHAnsi"/>
          <w:sz w:val="20"/>
          <w:szCs w:val="20"/>
          <w:highlight w:val="yellow"/>
        </w:rPr>
      </w:pPr>
    </w:p>
    <w:p w14:paraId="372A7CB4" w14:textId="77777777" w:rsidR="00B64E14" w:rsidRPr="00F04619" w:rsidRDefault="00B64E14" w:rsidP="00B64E14">
      <w:pPr>
        <w:ind w:left="142"/>
        <w:rPr>
          <w:rFonts w:asciiTheme="minorHAnsi" w:hAnsiTheme="minorHAnsi" w:cstheme="minorHAnsi"/>
          <w:i/>
          <w:color w:val="FF0000"/>
          <w:sz w:val="20"/>
          <w:szCs w:val="20"/>
          <w:lang w:eastAsia="en-GB"/>
        </w:rPr>
      </w:pPr>
      <w:r w:rsidRPr="00F04619">
        <w:rPr>
          <w:rFonts w:asciiTheme="minorHAnsi" w:hAnsiTheme="minorHAnsi" w:cstheme="minorHAnsi"/>
          <w:i/>
          <w:color w:val="FF0000"/>
          <w:sz w:val="20"/>
          <w:szCs w:val="20"/>
          <w:lang w:eastAsia="en-GB"/>
        </w:rPr>
        <w:t xml:space="preserve">Check the draft minutes of the last meeting(s) are on the council’s </w:t>
      </w:r>
      <w:proofErr w:type="gramStart"/>
      <w:r w:rsidRPr="00F04619">
        <w:rPr>
          <w:rFonts w:asciiTheme="minorHAnsi" w:hAnsiTheme="minorHAnsi" w:cstheme="minorHAnsi"/>
          <w:i/>
          <w:color w:val="FF0000"/>
          <w:sz w:val="20"/>
          <w:szCs w:val="20"/>
          <w:lang w:eastAsia="en-GB"/>
        </w:rPr>
        <w:t>website</w:t>
      </w:r>
      <w:proofErr w:type="gramEnd"/>
      <w:r w:rsidRPr="00F04619">
        <w:rPr>
          <w:rFonts w:asciiTheme="minorHAnsi" w:hAnsiTheme="minorHAnsi" w:cstheme="minorHAnsi"/>
          <w:i/>
          <w:color w:val="FF0000"/>
          <w:sz w:val="20"/>
          <w:szCs w:val="20"/>
          <w:lang w:eastAsia="en-GB"/>
        </w:rPr>
        <w:t xml:space="preserve"> </w:t>
      </w:r>
    </w:p>
    <w:p w14:paraId="73FEDFC0" w14:textId="77777777" w:rsidR="00B64E14" w:rsidRPr="00F04619" w:rsidRDefault="00B64E14" w:rsidP="00B64E14">
      <w:pPr>
        <w:ind w:left="142"/>
        <w:rPr>
          <w:rFonts w:asciiTheme="minorHAnsi" w:hAnsiTheme="minorHAnsi" w:cstheme="minorHAnsi"/>
          <w:sz w:val="20"/>
          <w:szCs w:val="20"/>
        </w:rPr>
      </w:pPr>
      <w:r w:rsidRPr="00F04619">
        <w:rPr>
          <w:rFonts w:asciiTheme="minorHAnsi" w:hAnsiTheme="minorHAnsi" w:cstheme="minorHAnsi"/>
          <w:sz w:val="20"/>
          <w:szCs w:val="20"/>
        </w:rPr>
        <w:t xml:space="preserve">Draft minutes are routinely uploaded to the council website and clearly marked as draft. These are subsequently replaced by final versions once approved. </w:t>
      </w:r>
    </w:p>
    <w:p w14:paraId="13DACB34" w14:textId="77777777" w:rsidR="00B64E14" w:rsidRPr="00F04619" w:rsidRDefault="00B64E14" w:rsidP="00B64E14">
      <w:pPr>
        <w:ind w:left="142"/>
        <w:rPr>
          <w:rFonts w:asciiTheme="minorHAnsi" w:hAnsiTheme="minorHAnsi" w:cstheme="minorHAnsi"/>
          <w:sz w:val="20"/>
          <w:szCs w:val="20"/>
          <w:highlight w:val="yellow"/>
        </w:rPr>
      </w:pPr>
    </w:p>
    <w:p w14:paraId="4BB24682" w14:textId="77777777" w:rsidR="00B64E14" w:rsidRPr="00F04619" w:rsidRDefault="00B64E14" w:rsidP="00B64E14">
      <w:pPr>
        <w:autoSpaceDE w:val="0"/>
        <w:autoSpaceDN w:val="0"/>
        <w:adjustRightInd w:val="0"/>
        <w:spacing w:after="0" w:line="240" w:lineRule="auto"/>
        <w:ind w:left="142"/>
        <w:contextualSpacing w:val="0"/>
        <w:rPr>
          <w:rFonts w:asciiTheme="minorHAnsi" w:hAnsiTheme="minorHAnsi" w:cstheme="minorHAnsi"/>
          <w:i/>
          <w:color w:val="FF0000"/>
          <w:sz w:val="20"/>
          <w:szCs w:val="20"/>
          <w:lang w:eastAsia="en-GB"/>
        </w:rPr>
      </w:pPr>
      <w:r w:rsidRPr="00F04619">
        <w:rPr>
          <w:rFonts w:asciiTheme="minorHAnsi" w:hAnsiTheme="minorHAnsi" w:cstheme="minorHAnsi"/>
          <w:i/>
          <w:color w:val="FF0000"/>
          <w:sz w:val="20"/>
          <w:szCs w:val="20"/>
          <w:lang w:eastAsia="en-GB"/>
        </w:rPr>
        <w:t>Confirm that the Parish Council’s Standing Orders have been reviewed within the last 12 months.</w:t>
      </w:r>
    </w:p>
    <w:p w14:paraId="1147C10C" w14:textId="77777777" w:rsidR="00B64E14" w:rsidRPr="00F04619" w:rsidRDefault="00B64E14" w:rsidP="00B64E14">
      <w:pPr>
        <w:ind w:left="142"/>
        <w:rPr>
          <w:rFonts w:asciiTheme="minorHAnsi" w:hAnsiTheme="minorHAnsi" w:cstheme="minorHAnsi"/>
          <w:sz w:val="20"/>
          <w:szCs w:val="20"/>
        </w:rPr>
      </w:pPr>
      <w:r w:rsidRPr="00F04619">
        <w:rPr>
          <w:rFonts w:asciiTheme="minorHAnsi" w:hAnsiTheme="minorHAnsi" w:cstheme="minorHAnsi"/>
          <w:sz w:val="20"/>
          <w:szCs w:val="20"/>
        </w:rPr>
        <w:t xml:space="preserve">The standing orders are based on the latest NALC model. It was noted that the mandatory elements, which are in bold type in the model version, are included but not in </w:t>
      </w:r>
      <w:r w:rsidRPr="004A2021">
        <w:rPr>
          <w:rFonts w:asciiTheme="minorHAnsi" w:hAnsiTheme="minorHAnsi" w:cstheme="minorHAnsi"/>
          <w:sz w:val="20"/>
          <w:szCs w:val="20"/>
        </w:rPr>
        <w:t xml:space="preserve">bold. </w:t>
      </w:r>
      <w:r w:rsidRPr="004A2021">
        <w:rPr>
          <w:rFonts w:asciiTheme="minorHAnsi" w:hAnsiTheme="minorHAnsi" w:cstheme="minorHAnsi"/>
          <w:b/>
          <w:bCs/>
          <w:sz w:val="20"/>
          <w:szCs w:val="20"/>
        </w:rPr>
        <w:t>I recommend, when time allows, the document is reviewed and the bold type readded to ensure no confusion in the future over whether a Standing Order is mandatory or not.</w:t>
      </w:r>
      <w:r w:rsidRPr="00F04619">
        <w:rPr>
          <w:rFonts w:asciiTheme="minorHAnsi" w:hAnsiTheme="minorHAnsi" w:cstheme="minorHAnsi"/>
          <w:sz w:val="20"/>
          <w:szCs w:val="20"/>
        </w:rPr>
        <w:t xml:space="preserve"> </w:t>
      </w:r>
    </w:p>
    <w:p w14:paraId="08C59858" w14:textId="77777777" w:rsidR="00B64E14" w:rsidRPr="00F04619" w:rsidRDefault="00B64E14" w:rsidP="00B64E14">
      <w:pPr>
        <w:ind w:left="142"/>
        <w:jc w:val="both"/>
        <w:rPr>
          <w:rFonts w:asciiTheme="minorHAnsi" w:hAnsiTheme="minorHAnsi" w:cstheme="minorHAnsi"/>
          <w:sz w:val="20"/>
          <w:szCs w:val="20"/>
          <w:highlight w:val="yellow"/>
        </w:rPr>
      </w:pPr>
    </w:p>
    <w:p w14:paraId="1F72172D" w14:textId="77777777" w:rsidR="00B64E14" w:rsidRPr="00F04619" w:rsidRDefault="00B64E14" w:rsidP="00B64E14">
      <w:pPr>
        <w:autoSpaceDE w:val="0"/>
        <w:autoSpaceDN w:val="0"/>
        <w:adjustRightInd w:val="0"/>
        <w:spacing w:after="0" w:line="240" w:lineRule="auto"/>
        <w:ind w:left="142"/>
        <w:contextualSpacing w:val="0"/>
        <w:rPr>
          <w:rFonts w:asciiTheme="minorHAnsi" w:hAnsiTheme="minorHAnsi" w:cstheme="minorHAnsi"/>
          <w:i/>
          <w:color w:val="FF0000"/>
          <w:sz w:val="20"/>
          <w:szCs w:val="20"/>
          <w:lang w:eastAsia="en-GB"/>
        </w:rPr>
      </w:pPr>
      <w:r w:rsidRPr="00F04619">
        <w:rPr>
          <w:rFonts w:asciiTheme="minorHAnsi" w:hAnsiTheme="minorHAnsi" w:cstheme="minorHAnsi"/>
          <w:i/>
          <w:color w:val="FF0000"/>
          <w:sz w:val="20"/>
          <w:szCs w:val="20"/>
          <w:lang w:eastAsia="en-GB"/>
        </w:rPr>
        <w:t>Confirm that the Parish Council has adopted and recently reviewed Financial Regulations.</w:t>
      </w:r>
    </w:p>
    <w:p w14:paraId="76EFDD74" w14:textId="77777777" w:rsidR="00B64E14" w:rsidRPr="00F04619" w:rsidRDefault="00B64E14" w:rsidP="00B64E14">
      <w:pPr>
        <w:ind w:left="142"/>
        <w:rPr>
          <w:rFonts w:asciiTheme="minorHAnsi" w:hAnsiTheme="minorHAnsi" w:cstheme="minorHAnsi"/>
          <w:sz w:val="20"/>
          <w:szCs w:val="20"/>
        </w:rPr>
      </w:pPr>
      <w:r w:rsidRPr="00F04619">
        <w:rPr>
          <w:rFonts w:asciiTheme="minorHAnsi" w:hAnsiTheme="minorHAnsi" w:cstheme="minorHAnsi"/>
          <w:sz w:val="20"/>
          <w:szCs w:val="20"/>
        </w:rPr>
        <w:t xml:space="preserve">Financial regulations are based on the latest NALC model. The regulations contain provisions for the approval of spending, setting of budgets, reconciliation of the bank and reporting to council.  </w:t>
      </w:r>
    </w:p>
    <w:p w14:paraId="6B0FAF9D" w14:textId="77777777" w:rsidR="00B64E14" w:rsidRPr="00F04619" w:rsidRDefault="00B64E14" w:rsidP="00B64E14">
      <w:pPr>
        <w:ind w:left="142"/>
        <w:jc w:val="both"/>
        <w:rPr>
          <w:rFonts w:asciiTheme="minorHAnsi" w:hAnsiTheme="minorHAnsi" w:cstheme="minorHAnsi"/>
          <w:sz w:val="20"/>
          <w:szCs w:val="20"/>
          <w:highlight w:val="yellow"/>
        </w:rPr>
      </w:pPr>
      <w:r w:rsidRPr="00F04619">
        <w:rPr>
          <w:rFonts w:asciiTheme="minorHAnsi" w:hAnsiTheme="minorHAnsi" w:cstheme="minorHAnsi"/>
          <w:sz w:val="20"/>
          <w:szCs w:val="20"/>
          <w:highlight w:val="yellow"/>
        </w:rPr>
        <w:t xml:space="preserve"> </w:t>
      </w:r>
    </w:p>
    <w:p w14:paraId="53D0F945" w14:textId="77777777" w:rsidR="00B64E14" w:rsidRPr="00F04619" w:rsidRDefault="00B64E14" w:rsidP="00B64E14">
      <w:pPr>
        <w:autoSpaceDE w:val="0"/>
        <w:autoSpaceDN w:val="0"/>
        <w:adjustRightInd w:val="0"/>
        <w:spacing w:after="0" w:line="240" w:lineRule="auto"/>
        <w:ind w:left="142"/>
        <w:contextualSpacing w:val="0"/>
        <w:rPr>
          <w:rFonts w:asciiTheme="minorHAnsi" w:hAnsiTheme="minorHAnsi" w:cstheme="minorHAnsi"/>
          <w:i/>
          <w:color w:val="FF0000"/>
          <w:sz w:val="20"/>
          <w:szCs w:val="20"/>
          <w:lang w:eastAsia="en-GB"/>
        </w:rPr>
      </w:pPr>
      <w:r w:rsidRPr="00F04619">
        <w:rPr>
          <w:rFonts w:asciiTheme="minorHAnsi" w:hAnsiTheme="minorHAnsi" w:cstheme="minorHAnsi"/>
          <w:i/>
          <w:color w:val="FF0000"/>
          <w:sz w:val="20"/>
          <w:szCs w:val="20"/>
          <w:lang w:eastAsia="en-GB"/>
        </w:rPr>
        <w:t xml:space="preserve">Check that the council’s Financial Regulations are being routinely followed. </w:t>
      </w:r>
    </w:p>
    <w:p w14:paraId="12F7A0D0" w14:textId="77777777" w:rsidR="00B64E14" w:rsidRPr="00F04619" w:rsidRDefault="00B64E14" w:rsidP="00B64E14">
      <w:pPr>
        <w:ind w:left="142"/>
        <w:rPr>
          <w:rFonts w:asciiTheme="minorHAnsi" w:hAnsiTheme="minorHAnsi" w:cstheme="minorHAnsi"/>
          <w:sz w:val="20"/>
          <w:szCs w:val="20"/>
        </w:rPr>
      </w:pPr>
      <w:r w:rsidRPr="00F04619">
        <w:rPr>
          <w:rFonts w:asciiTheme="minorHAnsi" w:hAnsiTheme="minorHAnsi" w:cstheme="minorHAnsi"/>
          <w:sz w:val="20"/>
          <w:szCs w:val="20"/>
        </w:rPr>
        <w:t>The council is performing regular bank reconciliations for each account. I reviewed the bank reconciliation documents provided for audit. There were no errors identified for any of the samples provided.</w:t>
      </w:r>
    </w:p>
    <w:p w14:paraId="40E10FBF" w14:textId="77777777" w:rsidR="00B64E14" w:rsidRPr="00F04619" w:rsidRDefault="00B64E14" w:rsidP="00B64E14">
      <w:pPr>
        <w:rPr>
          <w:rFonts w:asciiTheme="minorHAnsi" w:hAnsiTheme="minorHAnsi" w:cstheme="minorHAnsi"/>
          <w:sz w:val="20"/>
          <w:szCs w:val="20"/>
          <w:highlight w:val="yellow"/>
        </w:rPr>
      </w:pPr>
    </w:p>
    <w:p w14:paraId="1525F778" w14:textId="77777777" w:rsidR="00B64E14" w:rsidRPr="00F04619" w:rsidRDefault="00B64E14" w:rsidP="00B64E14">
      <w:pPr>
        <w:ind w:left="142" w:right="141"/>
        <w:rPr>
          <w:rFonts w:asciiTheme="minorHAnsi" w:hAnsiTheme="minorHAnsi" w:cstheme="minorHAnsi"/>
          <w:sz w:val="20"/>
          <w:szCs w:val="20"/>
        </w:rPr>
      </w:pPr>
      <w:r w:rsidRPr="00F04619">
        <w:rPr>
          <w:rFonts w:asciiTheme="minorHAnsi" w:hAnsiTheme="minorHAnsi" w:cstheme="minorHAnsi"/>
          <w:sz w:val="20"/>
          <w:szCs w:val="20"/>
        </w:rPr>
        <w:t>The council has thresholds in place at which authorisations to spend must be obtained as below:</w:t>
      </w:r>
    </w:p>
    <w:p w14:paraId="6C936B57" w14:textId="77777777" w:rsidR="00B64E14" w:rsidRPr="00F04619" w:rsidRDefault="00B64E14" w:rsidP="00B64E14">
      <w:pPr>
        <w:pStyle w:val="ListParagraph"/>
        <w:numPr>
          <w:ilvl w:val="0"/>
          <w:numId w:val="10"/>
        </w:numPr>
        <w:ind w:right="141"/>
        <w:rPr>
          <w:rFonts w:asciiTheme="minorHAnsi" w:hAnsiTheme="minorHAnsi" w:cstheme="minorHAnsi"/>
          <w:sz w:val="20"/>
          <w:szCs w:val="20"/>
        </w:rPr>
      </w:pPr>
      <w:r w:rsidRPr="00F04619">
        <w:rPr>
          <w:rFonts w:asciiTheme="minorHAnsi" w:hAnsiTheme="minorHAnsi" w:cstheme="minorHAnsi"/>
          <w:sz w:val="20"/>
          <w:szCs w:val="20"/>
        </w:rPr>
        <w:t xml:space="preserve">The council for all items over £5,000 </w:t>
      </w:r>
    </w:p>
    <w:p w14:paraId="6E89E403" w14:textId="77777777" w:rsidR="00B64E14" w:rsidRPr="00F04619" w:rsidRDefault="00B64E14" w:rsidP="00B64E14">
      <w:pPr>
        <w:pStyle w:val="ListParagraph"/>
        <w:numPr>
          <w:ilvl w:val="0"/>
          <w:numId w:val="10"/>
        </w:numPr>
        <w:ind w:right="141"/>
        <w:rPr>
          <w:rFonts w:asciiTheme="minorHAnsi" w:hAnsiTheme="minorHAnsi" w:cstheme="minorHAnsi"/>
          <w:sz w:val="20"/>
          <w:szCs w:val="20"/>
        </w:rPr>
      </w:pPr>
      <w:r w:rsidRPr="00F04619">
        <w:rPr>
          <w:rFonts w:asciiTheme="minorHAnsi" w:hAnsiTheme="minorHAnsi" w:cstheme="minorHAnsi"/>
          <w:sz w:val="20"/>
          <w:szCs w:val="20"/>
        </w:rPr>
        <w:t>A duly delegated committee of the council for items over £500</w:t>
      </w:r>
    </w:p>
    <w:p w14:paraId="3AFD2739" w14:textId="77777777" w:rsidR="00B64E14" w:rsidRPr="00F04619" w:rsidRDefault="00B64E14" w:rsidP="00B64E14">
      <w:pPr>
        <w:pStyle w:val="ListParagraph"/>
        <w:numPr>
          <w:ilvl w:val="0"/>
          <w:numId w:val="10"/>
        </w:numPr>
        <w:ind w:right="141"/>
        <w:rPr>
          <w:rFonts w:asciiTheme="minorHAnsi" w:hAnsiTheme="minorHAnsi" w:cstheme="minorHAnsi"/>
          <w:sz w:val="20"/>
          <w:szCs w:val="20"/>
        </w:rPr>
      </w:pPr>
      <w:r w:rsidRPr="00F04619">
        <w:rPr>
          <w:rFonts w:asciiTheme="minorHAnsi" w:hAnsiTheme="minorHAnsi" w:cstheme="minorHAnsi"/>
          <w:sz w:val="20"/>
          <w:szCs w:val="20"/>
        </w:rPr>
        <w:t xml:space="preserve">The Clerk, in conjunction with Chairman of Council or Chairman of the appropriate committee, for any items below £500 </w:t>
      </w:r>
    </w:p>
    <w:p w14:paraId="1CD69159" w14:textId="77777777" w:rsidR="00B64E14" w:rsidRPr="00F04619" w:rsidRDefault="00B64E14" w:rsidP="00B64E14">
      <w:pPr>
        <w:ind w:right="141"/>
        <w:rPr>
          <w:rFonts w:asciiTheme="minorHAnsi" w:hAnsiTheme="minorHAnsi" w:cstheme="minorHAnsi"/>
          <w:sz w:val="20"/>
          <w:szCs w:val="20"/>
          <w:highlight w:val="yellow"/>
        </w:rPr>
      </w:pPr>
    </w:p>
    <w:p w14:paraId="6E92BC6D" w14:textId="77777777" w:rsidR="00B64E14" w:rsidRPr="00F04619" w:rsidRDefault="00B64E14" w:rsidP="00B64E14">
      <w:pPr>
        <w:ind w:left="142" w:right="141"/>
        <w:rPr>
          <w:rFonts w:asciiTheme="minorHAnsi" w:hAnsiTheme="minorHAnsi" w:cstheme="minorHAnsi"/>
          <w:sz w:val="20"/>
          <w:szCs w:val="20"/>
          <w:highlight w:val="yellow"/>
        </w:rPr>
      </w:pPr>
      <w:r w:rsidRPr="00F04619">
        <w:rPr>
          <w:rFonts w:asciiTheme="minorHAnsi" w:hAnsiTheme="minorHAnsi" w:cstheme="minorHAnsi"/>
          <w:sz w:val="20"/>
          <w:szCs w:val="20"/>
        </w:rPr>
        <w:t xml:space="preserve">It was noted that the emergency authorisation level for the Clerk is £500. </w:t>
      </w:r>
    </w:p>
    <w:p w14:paraId="0E538B2D" w14:textId="77777777" w:rsidR="00B64E14" w:rsidRPr="00F04619" w:rsidRDefault="00B64E14" w:rsidP="00B64E14">
      <w:pPr>
        <w:ind w:left="142"/>
        <w:jc w:val="right"/>
        <w:rPr>
          <w:rFonts w:asciiTheme="minorHAnsi" w:hAnsiTheme="minorHAnsi" w:cstheme="minorHAnsi"/>
          <w:sz w:val="20"/>
          <w:szCs w:val="20"/>
          <w:highlight w:val="yellow"/>
        </w:rPr>
      </w:pPr>
    </w:p>
    <w:p w14:paraId="360EEE47" w14:textId="77777777" w:rsidR="00B64E14" w:rsidRPr="00F04619" w:rsidRDefault="00B64E14" w:rsidP="00B64E14">
      <w:pPr>
        <w:ind w:left="142"/>
        <w:rPr>
          <w:rFonts w:asciiTheme="minorHAnsi" w:hAnsiTheme="minorHAnsi" w:cstheme="minorHAnsi"/>
          <w:sz w:val="20"/>
          <w:szCs w:val="20"/>
        </w:rPr>
      </w:pPr>
      <w:r w:rsidRPr="00F04619">
        <w:rPr>
          <w:rFonts w:asciiTheme="minorHAnsi" w:hAnsiTheme="minorHAnsi" w:cstheme="minorHAnsi"/>
          <w:sz w:val="20"/>
          <w:szCs w:val="20"/>
        </w:rPr>
        <w:lastRenderedPageBreak/>
        <w:t xml:space="preserve">The Finance Committee and council are provided with regular financial reporting, including details of payments made and performance against budget, and a review of the minutes of meetings shows this is recorded. </w:t>
      </w:r>
    </w:p>
    <w:p w14:paraId="75D7E4B8" w14:textId="77777777" w:rsidR="00B64E14" w:rsidRPr="00F04619" w:rsidRDefault="00B64E14" w:rsidP="00B64E14">
      <w:pPr>
        <w:jc w:val="both"/>
        <w:rPr>
          <w:rFonts w:asciiTheme="minorHAnsi" w:hAnsiTheme="minorHAnsi" w:cstheme="minorHAnsi"/>
          <w:sz w:val="20"/>
          <w:szCs w:val="20"/>
        </w:rPr>
      </w:pPr>
    </w:p>
    <w:p w14:paraId="766E5942" w14:textId="77777777" w:rsidR="00B64E14" w:rsidRPr="00F04619" w:rsidRDefault="00B64E14" w:rsidP="00B64E14">
      <w:pPr>
        <w:autoSpaceDE w:val="0"/>
        <w:autoSpaceDN w:val="0"/>
        <w:adjustRightInd w:val="0"/>
        <w:spacing w:after="0" w:line="240" w:lineRule="auto"/>
        <w:ind w:left="142"/>
        <w:contextualSpacing w:val="0"/>
        <w:rPr>
          <w:rFonts w:asciiTheme="minorHAnsi" w:hAnsiTheme="minorHAnsi" w:cstheme="minorHAnsi"/>
          <w:color w:val="000000"/>
          <w:sz w:val="20"/>
          <w:szCs w:val="20"/>
          <w:lang w:eastAsia="en-GB"/>
        </w:rPr>
      </w:pPr>
      <w:r w:rsidRPr="00F04619">
        <w:rPr>
          <w:rFonts w:asciiTheme="minorHAnsi" w:hAnsiTheme="minorHAnsi" w:cstheme="minorHAnsi"/>
          <w:i/>
          <w:color w:val="FF0000"/>
          <w:sz w:val="20"/>
          <w:szCs w:val="20"/>
          <w:lang w:eastAsia="en-GB"/>
        </w:rPr>
        <w:t>Confirm all section 137 expenditure meets the guidelines and does not exceed the annual per elector limit of £8.32 per elector.</w:t>
      </w:r>
      <w:r w:rsidRPr="00F04619">
        <w:rPr>
          <w:rFonts w:asciiTheme="minorHAnsi" w:hAnsiTheme="minorHAnsi" w:cstheme="minorHAnsi"/>
          <w:color w:val="000000"/>
          <w:sz w:val="20"/>
          <w:szCs w:val="20"/>
          <w:lang w:eastAsia="en-GB"/>
        </w:rPr>
        <w:t xml:space="preserve">  </w:t>
      </w:r>
    </w:p>
    <w:p w14:paraId="026320E8" w14:textId="77777777" w:rsidR="00B64E14" w:rsidRPr="00F04619" w:rsidRDefault="00B64E14" w:rsidP="00B64E14">
      <w:pPr>
        <w:autoSpaceDE w:val="0"/>
        <w:autoSpaceDN w:val="0"/>
        <w:adjustRightInd w:val="0"/>
        <w:spacing w:after="0" w:line="240" w:lineRule="auto"/>
        <w:ind w:left="142"/>
        <w:contextualSpacing w:val="0"/>
        <w:rPr>
          <w:rFonts w:asciiTheme="minorHAnsi" w:hAnsiTheme="minorHAnsi" w:cstheme="minorHAnsi"/>
          <w:b/>
          <w:bCs/>
          <w:sz w:val="20"/>
          <w:szCs w:val="20"/>
        </w:rPr>
      </w:pPr>
      <w:r w:rsidRPr="00F04619">
        <w:rPr>
          <w:rFonts w:asciiTheme="minorHAnsi" w:hAnsiTheme="minorHAnsi" w:cstheme="minorHAnsi"/>
          <w:color w:val="000000"/>
          <w:sz w:val="20"/>
          <w:szCs w:val="20"/>
          <w:lang w:eastAsia="en-GB"/>
        </w:rPr>
        <w:t xml:space="preserve">The council has the General Power of Competence (GPC) and the thresholds do not apply. </w:t>
      </w:r>
    </w:p>
    <w:p w14:paraId="2FF2155C" w14:textId="77777777" w:rsidR="00B64E14" w:rsidRPr="00F04619" w:rsidRDefault="00B64E14" w:rsidP="00B64E14">
      <w:pPr>
        <w:ind w:left="142"/>
        <w:jc w:val="both"/>
        <w:rPr>
          <w:rFonts w:asciiTheme="minorHAnsi" w:hAnsiTheme="minorHAnsi" w:cstheme="minorHAnsi"/>
          <w:sz w:val="20"/>
          <w:szCs w:val="20"/>
          <w:highlight w:val="yellow"/>
        </w:rPr>
      </w:pPr>
    </w:p>
    <w:p w14:paraId="752A4349" w14:textId="77777777" w:rsidR="00B64E14" w:rsidRPr="00F04619" w:rsidRDefault="00B64E14" w:rsidP="00B64E14">
      <w:pPr>
        <w:autoSpaceDE w:val="0"/>
        <w:autoSpaceDN w:val="0"/>
        <w:adjustRightInd w:val="0"/>
        <w:spacing w:after="0" w:line="240" w:lineRule="auto"/>
        <w:ind w:left="142"/>
        <w:contextualSpacing w:val="0"/>
        <w:rPr>
          <w:rFonts w:asciiTheme="minorHAnsi" w:hAnsiTheme="minorHAnsi" w:cstheme="minorHAnsi"/>
          <w:sz w:val="20"/>
          <w:szCs w:val="20"/>
          <w:lang w:eastAsia="en-GB"/>
        </w:rPr>
      </w:pPr>
      <w:r w:rsidRPr="00F04619">
        <w:rPr>
          <w:rFonts w:asciiTheme="minorHAnsi" w:hAnsiTheme="minorHAnsi" w:cstheme="minorHAnsi"/>
          <w:i/>
          <w:color w:val="FF0000"/>
          <w:sz w:val="20"/>
          <w:szCs w:val="20"/>
          <w:lang w:eastAsia="en-GB"/>
        </w:rPr>
        <w:t>Confirm that checks of the accounts are made by a councillor.</w:t>
      </w:r>
      <w:r w:rsidRPr="00F04619">
        <w:rPr>
          <w:rFonts w:asciiTheme="minorHAnsi" w:hAnsiTheme="minorHAnsi" w:cstheme="minorHAnsi"/>
          <w:sz w:val="20"/>
          <w:szCs w:val="20"/>
          <w:lang w:eastAsia="en-GB"/>
        </w:rPr>
        <w:t xml:space="preserve">  </w:t>
      </w:r>
    </w:p>
    <w:p w14:paraId="716448B1" w14:textId="77777777" w:rsidR="00B64E14" w:rsidRPr="00F04619" w:rsidRDefault="00B64E14" w:rsidP="00B64E14">
      <w:pPr>
        <w:autoSpaceDE w:val="0"/>
        <w:autoSpaceDN w:val="0"/>
        <w:adjustRightInd w:val="0"/>
        <w:spacing w:after="0" w:line="240" w:lineRule="auto"/>
        <w:ind w:left="142"/>
        <w:contextualSpacing w:val="0"/>
        <w:rPr>
          <w:rFonts w:asciiTheme="minorHAnsi" w:hAnsiTheme="minorHAnsi" w:cstheme="minorHAnsi"/>
          <w:sz w:val="20"/>
          <w:szCs w:val="20"/>
        </w:rPr>
      </w:pPr>
      <w:r w:rsidRPr="00F04619">
        <w:rPr>
          <w:rFonts w:asciiTheme="minorHAnsi" w:hAnsiTheme="minorHAnsi" w:cstheme="minorHAnsi"/>
          <w:sz w:val="20"/>
          <w:szCs w:val="20"/>
          <w:lang w:eastAsia="en-GB"/>
        </w:rPr>
        <w:t>The system noted above details internal review takes place and I am under no doubt that council properly approves expenditure.</w:t>
      </w:r>
    </w:p>
    <w:p w14:paraId="2E2560B9" w14:textId="77777777" w:rsidR="00B80DC8" w:rsidRPr="00FF0B77" w:rsidRDefault="00B80DC8" w:rsidP="006E6D9E">
      <w:pPr>
        <w:jc w:val="both"/>
        <w:rPr>
          <w:rFonts w:asciiTheme="minorHAnsi" w:hAnsiTheme="minorHAnsi" w:cstheme="minorHAnsi"/>
          <w:sz w:val="20"/>
          <w:szCs w:val="20"/>
          <w:highlight w:val="yellow"/>
        </w:rPr>
      </w:pPr>
    </w:p>
    <w:p w14:paraId="123195CF" w14:textId="64879C99" w:rsidR="00621EA6" w:rsidRPr="004A2021" w:rsidRDefault="005D4B95" w:rsidP="00F150D2">
      <w:pPr>
        <w:ind w:left="142"/>
        <w:rPr>
          <w:rFonts w:asciiTheme="minorHAnsi" w:hAnsiTheme="minorHAnsi" w:cstheme="minorHAnsi"/>
          <w:b/>
          <w:bCs/>
          <w:sz w:val="20"/>
          <w:szCs w:val="20"/>
        </w:rPr>
      </w:pPr>
      <w:r w:rsidRPr="004A2021">
        <w:rPr>
          <w:rFonts w:asciiTheme="minorHAnsi" w:hAnsiTheme="minorHAnsi" w:cstheme="minorHAnsi"/>
          <w:b/>
          <w:bCs/>
          <w:sz w:val="20"/>
          <w:szCs w:val="20"/>
        </w:rPr>
        <w:t>Final Audit</w:t>
      </w:r>
    </w:p>
    <w:p w14:paraId="1ECEB36F" w14:textId="3ED1D051" w:rsidR="005D4B95" w:rsidRPr="003C4CB4" w:rsidRDefault="005D4B95" w:rsidP="005D4B95">
      <w:pPr>
        <w:ind w:left="142"/>
        <w:rPr>
          <w:rFonts w:asciiTheme="minorHAnsi" w:hAnsiTheme="minorHAnsi" w:cstheme="minorHAnsi"/>
          <w:b/>
          <w:bCs/>
          <w:sz w:val="20"/>
          <w:szCs w:val="20"/>
        </w:rPr>
      </w:pPr>
      <w:r w:rsidRPr="004A2021">
        <w:rPr>
          <w:rFonts w:asciiTheme="minorHAnsi" w:hAnsiTheme="minorHAnsi" w:cstheme="minorHAnsi"/>
          <w:sz w:val="20"/>
          <w:szCs w:val="20"/>
        </w:rPr>
        <w:t>I am of the opinion the council is following its own regulations and that any changes are to be considered minor and not indicative of errors in the system.</w:t>
      </w:r>
    </w:p>
    <w:p w14:paraId="7AC663B1" w14:textId="77777777" w:rsidR="005D4B95" w:rsidRPr="00FF0B77" w:rsidRDefault="005D4B95" w:rsidP="005D4B95">
      <w:pPr>
        <w:ind w:left="142"/>
        <w:jc w:val="both"/>
        <w:rPr>
          <w:rFonts w:asciiTheme="minorHAnsi" w:hAnsiTheme="minorHAnsi" w:cstheme="minorHAnsi"/>
          <w:sz w:val="20"/>
          <w:szCs w:val="20"/>
          <w:highlight w:val="yellow"/>
        </w:rPr>
      </w:pPr>
    </w:p>
    <w:tbl>
      <w:tblPr>
        <w:tblStyle w:val="TableGrid"/>
        <w:tblW w:w="0" w:type="auto"/>
        <w:tblInd w:w="142" w:type="dxa"/>
        <w:tblLook w:val="04A0" w:firstRow="1" w:lastRow="0" w:firstColumn="1" w:lastColumn="0" w:noHBand="0" w:noVBand="1"/>
      </w:tblPr>
      <w:tblGrid>
        <w:gridCol w:w="10480"/>
      </w:tblGrid>
      <w:tr w:rsidR="005D4B95" w:rsidRPr="00FF0B77" w14:paraId="7CF6C5FF" w14:textId="77777777" w:rsidTr="00055B4D">
        <w:tc>
          <w:tcPr>
            <w:tcW w:w="10622" w:type="dxa"/>
            <w:shd w:val="clear" w:color="auto" w:fill="DEEAF6" w:themeFill="accent1" w:themeFillTint="33"/>
          </w:tcPr>
          <w:p w14:paraId="27EB6A40" w14:textId="77777777" w:rsidR="005D4B95" w:rsidRPr="00FF0B77" w:rsidRDefault="005D4B95" w:rsidP="00055B4D">
            <w:pPr>
              <w:jc w:val="both"/>
              <w:rPr>
                <w:rFonts w:asciiTheme="minorHAnsi" w:hAnsiTheme="minorHAnsi" w:cstheme="minorHAnsi"/>
                <w:b/>
                <w:sz w:val="20"/>
                <w:szCs w:val="20"/>
              </w:rPr>
            </w:pPr>
            <w:r w:rsidRPr="00FF0B77">
              <w:rPr>
                <w:rFonts w:asciiTheme="minorHAnsi" w:hAnsiTheme="minorHAnsi" w:cstheme="minorHAnsi"/>
                <w:b/>
                <w:sz w:val="20"/>
                <w:szCs w:val="20"/>
              </w:rPr>
              <w:t>Section conclusion</w:t>
            </w:r>
          </w:p>
          <w:p w14:paraId="0D57D0ED" w14:textId="77777777" w:rsidR="005D4B95" w:rsidRPr="00FF0B77" w:rsidRDefault="005D4B95" w:rsidP="00055B4D">
            <w:pPr>
              <w:jc w:val="both"/>
              <w:rPr>
                <w:rFonts w:asciiTheme="minorHAnsi" w:hAnsiTheme="minorHAnsi" w:cstheme="minorHAnsi"/>
                <w:sz w:val="20"/>
                <w:szCs w:val="20"/>
                <w:highlight w:val="yellow"/>
              </w:rPr>
            </w:pPr>
            <w:r w:rsidRPr="00FF0B77">
              <w:rPr>
                <w:rFonts w:asciiTheme="minorHAnsi" w:hAnsiTheme="minorHAnsi" w:cstheme="minorHAnsi"/>
                <w:sz w:val="20"/>
                <w:szCs w:val="20"/>
              </w:rPr>
              <w:t xml:space="preserve">I </w:t>
            </w:r>
            <w:proofErr w:type="gramStart"/>
            <w:r w:rsidRPr="00FF0B77">
              <w:rPr>
                <w:rFonts w:asciiTheme="minorHAnsi" w:hAnsiTheme="minorHAnsi" w:cstheme="minorHAnsi"/>
                <w:sz w:val="20"/>
                <w:szCs w:val="20"/>
              </w:rPr>
              <w:t>am of the opinion that</w:t>
            </w:r>
            <w:proofErr w:type="gramEnd"/>
            <w:r w:rsidRPr="00FF0B77">
              <w:rPr>
                <w:rFonts w:asciiTheme="minorHAnsi" w:hAnsiTheme="minorHAnsi" w:cstheme="minorHAnsi"/>
                <w:sz w:val="20"/>
                <w:szCs w:val="20"/>
              </w:rPr>
              <w:t xml:space="preserve"> the control assertion “This authority complied with its financial regulations, payments were supported by invoices, all expenditure was approved, and VAT was appropriately accounted for” has been met.</w:t>
            </w:r>
          </w:p>
        </w:tc>
      </w:tr>
    </w:tbl>
    <w:p w14:paraId="2216C6CB" w14:textId="77777777" w:rsidR="005D4B95" w:rsidRPr="00FF0B77" w:rsidRDefault="005D4B95" w:rsidP="005D4B95">
      <w:pPr>
        <w:jc w:val="both"/>
        <w:rPr>
          <w:rFonts w:asciiTheme="minorHAnsi" w:hAnsiTheme="minorHAnsi" w:cstheme="minorHAnsi"/>
          <w:sz w:val="20"/>
          <w:szCs w:val="20"/>
        </w:rPr>
      </w:pPr>
    </w:p>
    <w:p w14:paraId="5ED516A9" w14:textId="77777777" w:rsidR="005D4B95" w:rsidRPr="00FF0B77" w:rsidRDefault="005D4B95" w:rsidP="005D4B95">
      <w:pPr>
        <w:ind w:left="142"/>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C. RISK MANAGEMENT AND INSURANCE (INTERIM AND FINAL AUDIT)</w:t>
      </w:r>
    </w:p>
    <w:p w14:paraId="2FD34516"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570E21DA" w14:textId="77777777" w:rsidR="005D4B95" w:rsidRDefault="005D4B95" w:rsidP="005D4B95">
      <w:pPr>
        <w:spacing w:line="240" w:lineRule="auto"/>
        <w:ind w:left="142"/>
        <w:rPr>
          <w:rStyle w:val="A10"/>
          <w:rFonts w:asciiTheme="minorHAnsi" w:hAnsiTheme="minorHAnsi" w:cstheme="minorHAnsi"/>
          <w:i/>
          <w:sz w:val="20"/>
          <w:szCs w:val="20"/>
        </w:rPr>
      </w:pPr>
      <w:r w:rsidRPr="00FF0B77">
        <w:rPr>
          <w:rStyle w:val="A10"/>
          <w:rFonts w:asciiTheme="minorHAnsi" w:hAnsiTheme="minorHAnsi" w:cstheme="minorHAnsi"/>
          <w:i/>
          <w:sz w:val="20"/>
          <w:szCs w:val="20"/>
        </w:rPr>
        <w:t>This authority assessed the significant risks to achieving its objectives and reviewed the adequacy of arrangements to manage these.</w:t>
      </w:r>
    </w:p>
    <w:p w14:paraId="54357F43" w14:textId="77777777" w:rsidR="005D4B95" w:rsidRPr="00FF0B77" w:rsidRDefault="005D4B95" w:rsidP="005D4B95">
      <w:pPr>
        <w:spacing w:line="240" w:lineRule="auto"/>
        <w:ind w:left="142"/>
        <w:rPr>
          <w:rStyle w:val="A10"/>
          <w:rFonts w:asciiTheme="minorHAnsi" w:hAnsiTheme="minorHAnsi" w:cstheme="minorHAnsi"/>
          <w:i/>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52BA47CC" w14:textId="77777777" w:rsidTr="00055B4D">
        <w:tc>
          <w:tcPr>
            <w:tcW w:w="10622" w:type="dxa"/>
          </w:tcPr>
          <w:p w14:paraId="236009BA" w14:textId="77777777" w:rsidR="005D4B95" w:rsidRPr="00FF0B77" w:rsidRDefault="005D4B95" w:rsidP="00055B4D">
            <w:pPr>
              <w:spacing w:line="276" w:lineRule="auto"/>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3661FCFD"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Ensure that authorities have prepared, and formally adopted, at least once annually, an appropriate and comprehensive register of assessed risks, both regular and ad hoc</w:t>
            </w:r>
          </w:p>
          <w:p w14:paraId="68333645"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appropriate levels of insurance cover are in place for land, buildings, public, employers’ and hirers’ (where applicable) liability, fidelity / employees (including councillors) liability, business interruption and cyber </w:t>
            </w:r>
            <w:proofErr w:type="gramStart"/>
            <w:r w:rsidRPr="00FF0B77">
              <w:rPr>
                <w:rFonts w:asciiTheme="minorHAnsi" w:hAnsiTheme="minorHAnsi" w:cstheme="minorHAnsi"/>
                <w:color w:val="FF0000"/>
                <w:sz w:val="20"/>
                <w:szCs w:val="20"/>
              </w:rPr>
              <w:t>security</w:t>
            </w:r>
            <w:proofErr w:type="gramEnd"/>
          </w:p>
          <w:p w14:paraId="0FB5F665" w14:textId="77777777" w:rsidR="005D4B95" w:rsidRPr="00FF0B77" w:rsidRDefault="005D4B95" w:rsidP="00055B4D">
            <w:pPr>
              <w:pStyle w:val="ListParagraph"/>
              <w:numPr>
                <w:ilvl w:val="0"/>
                <w:numId w:val="12"/>
              </w:numPr>
              <w:spacing w:line="276" w:lineRule="auto"/>
              <w:rPr>
                <w:rStyle w:val="A10"/>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appropriate arrangements are in place for monitoring play areas, open </w:t>
            </w:r>
            <w:proofErr w:type="gramStart"/>
            <w:r w:rsidRPr="00FF0B77">
              <w:rPr>
                <w:rFonts w:asciiTheme="minorHAnsi" w:hAnsiTheme="minorHAnsi" w:cstheme="minorHAnsi"/>
                <w:color w:val="FF0000"/>
                <w:sz w:val="20"/>
                <w:szCs w:val="20"/>
              </w:rPr>
              <w:t>spaces</w:t>
            </w:r>
            <w:proofErr w:type="gramEnd"/>
            <w:r w:rsidRPr="00FF0B77">
              <w:rPr>
                <w:rFonts w:asciiTheme="minorHAnsi" w:hAnsiTheme="minorHAnsi" w:cstheme="minorHAnsi"/>
                <w:color w:val="FF0000"/>
                <w:sz w:val="20"/>
                <w:szCs w:val="20"/>
              </w:rPr>
              <w:t xml:space="preserve"> and sports pitches: such reviews should be undertaken by appropriately qualified external inspectors or, if by officers or members, that they have received the appropriate training and accreditation</w:t>
            </w:r>
          </w:p>
        </w:tc>
      </w:tr>
    </w:tbl>
    <w:p w14:paraId="4F614569" w14:textId="77777777" w:rsidR="005D4B95" w:rsidRPr="00FF0B77" w:rsidRDefault="005D4B95" w:rsidP="005D4B95">
      <w:pPr>
        <w:ind w:right="141"/>
        <w:rPr>
          <w:rFonts w:asciiTheme="minorHAnsi" w:hAnsiTheme="minorHAnsi" w:cstheme="minorHAnsi"/>
          <w:sz w:val="20"/>
          <w:szCs w:val="20"/>
          <w:highlight w:val="yellow"/>
        </w:rPr>
      </w:pPr>
    </w:p>
    <w:p w14:paraId="61B0A0FD" w14:textId="77777777" w:rsidR="005D4B95" w:rsidRPr="00FF0B77" w:rsidRDefault="005D4B95" w:rsidP="005D4B95">
      <w:pPr>
        <w:spacing w:line="240" w:lineRule="auto"/>
        <w:ind w:left="142" w:right="141"/>
        <w:rPr>
          <w:rFonts w:asciiTheme="minorHAnsi" w:hAnsiTheme="minorHAnsi" w:cstheme="minorHAnsi"/>
          <w:b/>
          <w:bCs/>
          <w:sz w:val="20"/>
          <w:szCs w:val="20"/>
        </w:rPr>
      </w:pPr>
      <w:r w:rsidRPr="003C4CB4">
        <w:rPr>
          <w:rFonts w:asciiTheme="minorHAnsi" w:hAnsiTheme="minorHAnsi" w:cstheme="minorHAnsi"/>
          <w:b/>
          <w:bCs/>
          <w:sz w:val="20"/>
          <w:szCs w:val="20"/>
        </w:rPr>
        <w:t>Interim audit</w:t>
      </w:r>
    </w:p>
    <w:p w14:paraId="1A2EEA81" w14:textId="77777777" w:rsidR="00C01AEA" w:rsidRPr="00F04619" w:rsidRDefault="00C01AEA" w:rsidP="00C01AEA">
      <w:pPr>
        <w:spacing w:line="240" w:lineRule="auto"/>
        <w:ind w:left="142" w:right="141"/>
        <w:rPr>
          <w:rFonts w:asciiTheme="minorHAnsi" w:hAnsiTheme="minorHAnsi" w:cstheme="minorHAnsi"/>
          <w:sz w:val="20"/>
          <w:szCs w:val="20"/>
        </w:rPr>
      </w:pPr>
      <w:r w:rsidRPr="00F04619">
        <w:rPr>
          <w:rFonts w:asciiTheme="minorHAnsi" w:hAnsiTheme="minorHAnsi" w:cstheme="minorHAnsi"/>
          <w:sz w:val="20"/>
          <w:szCs w:val="20"/>
        </w:rPr>
        <w:t>The council has a risk assessment in tabular form that identifies the type of risk, those affected, and actions taken to mitigate. This is a simple document but entirely suitable for a council of this size. The risk assessment was most recently reviewed and approved by the Finance Committee at its June 2020 meeting.</w:t>
      </w:r>
    </w:p>
    <w:p w14:paraId="14E7289D" w14:textId="77777777" w:rsidR="00C01AEA" w:rsidRPr="00F04619" w:rsidRDefault="00C01AEA" w:rsidP="00C01AEA">
      <w:pPr>
        <w:spacing w:line="240" w:lineRule="auto"/>
        <w:ind w:left="142" w:right="141"/>
        <w:rPr>
          <w:rFonts w:asciiTheme="minorHAnsi" w:hAnsiTheme="minorHAnsi" w:cstheme="minorHAnsi"/>
          <w:sz w:val="20"/>
          <w:szCs w:val="20"/>
          <w:highlight w:val="yellow"/>
        </w:rPr>
      </w:pPr>
    </w:p>
    <w:p w14:paraId="030DC909" w14:textId="77777777" w:rsidR="00C01AEA" w:rsidRPr="00F04619" w:rsidRDefault="00C01AEA" w:rsidP="00C01AEA">
      <w:pPr>
        <w:spacing w:line="240" w:lineRule="auto"/>
        <w:ind w:left="142" w:right="141"/>
        <w:rPr>
          <w:rFonts w:asciiTheme="minorHAnsi" w:hAnsiTheme="minorHAnsi" w:cstheme="minorHAnsi"/>
          <w:b/>
          <w:sz w:val="20"/>
          <w:szCs w:val="20"/>
          <w:highlight w:val="yellow"/>
        </w:rPr>
      </w:pPr>
      <w:r w:rsidRPr="00F04619">
        <w:rPr>
          <w:rFonts w:asciiTheme="minorHAnsi" w:hAnsiTheme="minorHAnsi" w:cstheme="minorHAnsi"/>
          <w:sz w:val="20"/>
          <w:szCs w:val="20"/>
        </w:rPr>
        <w:t xml:space="preserve">I confirmed that the council has a valid insurance policy in place with Ecclesiastical Insurance, expiring in September 2021. The policy includes Public Liability and Employers Liability cover of £10 million each and a Fidelity Guarantee level of £150,000. </w:t>
      </w:r>
    </w:p>
    <w:p w14:paraId="5FF8B8E9" w14:textId="77777777" w:rsidR="005D4B95" w:rsidRPr="006F57B2" w:rsidRDefault="005D4B95" w:rsidP="005D4B95">
      <w:pPr>
        <w:ind w:left="142" w:right="141"/>
        <w:rPr>
          <w:rFonts w:asciiTheme="minorHAnsi" w:hAnsiTheme="minorHAnsi" w:cstheme="minorHAnsi"/>
          <w:sz w:val="20"/>
          <w:szCs w:val="20"/>
        </w:rPr>
      </w:pPr>
    </w:p>
    <w:p w14:paraId="52B281C4" w14:textId="0ACD99BF" w:rsidR="00350515" w:rsidRPr="00C01AEA" w:rsidRDefault="005D4B95" w:rsidP="00C01AEA">
      <w:pPr>
        <w:ind w:left="142"/>
        <w:rPr>
          <w:rFonts w:asciiTheme="minorHAnsi" w:hAnsiTheme="minorHAnsi" w:cstheme="minorHAnsi"/>
          <w:b/>
          <w:sz w:val="20"/>
          <w:szCs w:val="20"/>
        </w:rPr>
      </w:pPr>
      <w:r w:rsidRPr="006F57B2">
        <w:rPr>
          <w:rFonts w:asciiTheme="minorHAnsi" w:hAnsiTheme="minorHAnsi" w:cstheme="minorHAnsi"/>
          <w:b/>
          <w:sz w:val="20"/>
          <w:szCs w:val="20"/>
        </w:rPr>
        <w:t>Final audit</w:t>
      </w:r>
    </w:p>
    <w:p w14:paraId="59E9469C" w14:textId="03403EB6" w:rsidR="005D4B95" w:rsidRPr="00DB28F4" w:rsidRDefault="005D4B95" w:rsidP="005D4B95">
      <w:pPr>
        <w:ind w:left="142"/>
        <w:rPr>
          <w:rFonts w:asciiTheme="minorHAnsi" w:hAnsiTheme="minorHAnsi" w:cstheme="minorHAnsi"/>
          <w:sz w:val="20"/>
          <w:szCs w:val="20"/>
        </w:rPr>
      </w:pPr>
      <w:r w:rsidRPr="00DB28F4">
        <w:rPr>
          <w:rFonts w:asciiTheme="minorHAnsi" w:hAnsiTheme="minorHAnsi" w:cstheme="minorHAnsi"/>
          <w:sz w:val="20"/>
          <w:szCs w:val="20"/>
        </w:rPr>
        <w:t xml:space="preserve">We discussed assertion 8 of the AGAR and </w:t>
      </w:r>
      <w:proofErr w:type="gramStart"/>
      <w:r w:rsidRPr="00DB28F4">
        <w:rPr>
          <w:rFonts w:asciiTheme="minorHAnsi" w:hAnsiTheme="minorHAnsi" w:cstheme="minorHAnsi"/>
          <w:sz w:val="20"/>
          <w:szCs w:val="20"/>
        </w:rPr>
        <w:t>whether or not</w:t>
      </w:r>
      <w:proofErr w:type="gramEnd"/>
      <w:r w:rsidRPr="00DB28F4">
        <w:rPr>
          <w:rFonts w:asciiTheme="minorHAnsi" w:hAnsiTheme="minorHAnsi" w:cstheme="minorHAnsi"/>
          <w:sz w:val="20"/>
          <w:szCs w:val="20"/>
        </w:rPr>
        <w:t xml:space="preserve"> this had any impact on the council.</w:t>
      </w:r>
    </w:p>
    <w:p w14:paraId="6546A882" w14:textId="77777777" w:rsidR="005D4B95" w:rsidRPr="00DB28F4" w:rsidRDefault="005D4B95" w:rsidP="005D4B95">
      <w:pPr>
        <w:ind w:left="142"/>
        <w:rPr>
          <w:rFonts w:asciiTheme="minorHAnsi" w:hAnsiTheme="minorHAnsi" w:cstheme="minorHAnsi"/>
          <w:sz w:val="20"/>
          <w:szCs w:val="20"/>
        </w:rPr>
      </w:pPr>
    </w:p>
    <w:p w14:paraId="62BB7B43" w14:textId="77777777" w:rsidR="005D4B95" w:rsidRPr="00DB28F4" w:rsidRDefault="005D4B95" w:rsidP="005D4B95">
      <w:pPr>
        <w:ind w:left="142"/>
        <w:rPr>
          <w:rFonts w:asciiTheme="minorHAnsi" w:hAnsiTheme="minorHAnsi" w:cstheme="minorHAnsi"/>
          <w:i/>
          <w:sz w:val="20"/>
          <w:szCs w:val="20"/>
        </w:rPr>
      </w:pPr>
      <w:r w:rsidRPr="00DB28F4">
        <w:rPr>
          <w:rFonts w:asciiTheme="minorHAnsi" w:hAnsiTheme="minorHAnsi" w:cstheme="minorHAnsi"/>
          <w:sz w:val="20"/>
          <w:szCs w:val="20"/>
        </w:rPr>
        <w:t xml:space="preserve"> “</w:t>
      </w:r>
      <w:r w:rsidRPr="00DB28F4">
        <w:rPr>
          <w:rFonts w:asciiTheme="minorHAnsi" w:hAnsiTheme="minorHAnsi" w:cstheme="minorHAnsi"/>
          <w:i/>
          <w:sz w:val="20"/>
          <w:szCs w:val="20"/>
        </w:rPr>
        <w:t>We considered whether any litigation, liabilities or commitments, events or transactions, occurring either during or after the year-end, have a financial impact on this authority and, where appropriate, have included them in the accounting statements.”</w:t>
      </w:r>
    </w:p>
    <w:p w14:paraId="4D7492BB" w14:textId="77777777" w:rsidR="005D4B95" w:rsidRPr="00DB28F4" w:rsidRDefault="005D4B95" w:rsidP="005D4B95">
      <w:pPr>
        <w:ind w:left="142"/>
        <w:rPr>
          <w:rFonts w:asciiTheme="minorHAnsi" w:hAnsiTheme="minorHAnsi" w:cstheme="minorHAnsi"/>
          <w:i/>
          <w:sz w:val="20"/>
          <w:szCs w:val="20"/>
        </w:rPr>
      </w:pPr>
    </w:p>
    <w:p w14:paraId="0C2DDE2A" w14:textId="77777777" w:rsidR="005D4B95" w:rsidRPr="006F57B2" w:rsidRDefault="005D4B95" w:rsidP="005D4B95">
      <w:pPr>
        <w:ind w:left="142"/>
        <w:rPr>
          <w:rFonts w:asciiTheme="minorHAnsi" w:hAnsiTheme="minorHAnsi" w:cstheme="minorHAnsi"/>
          <w:iCs/>
          <w:sz w:val="20"/>
          <w:szCs w:val="20"/>
        </w:rPr>
      </w:pPr>
      <w:r w:rsidRPr="00DB28F4">
        <w:rPr>
          <w:rFonts w:asciiTheme="minorHAnsi" w:hAnsiTheme="minorHAnsi" w:cstheme="minorHAnsi"/>
          <w:iCs/>
          <w:sz w:val="20"/>
          <w:szCs w:val="20"/>
        </w:rPr>
        <w:t>The Clerk confirmed that she was not aware of any such liability at the year end.</w:t>
      </w:r>
    </w:p>
    <w:p w14:paraId="56B096A5" w14:textId="77777777" w:rsidR="005D4B95" w:rsidRPr="00FF0B77" w:rsidRDefault="005D4B95" w:rsidP="005D4B95">
      <w:pPr>
        <w:ind w:left="142" w:right="141"/>
        <w:rPr>
          <w:rFonts w:asciiTheme="minorHAnsi" w:hAnsiTheme="minorHAnsi" w:cstheme="minorHAnsi"/>
          <w:sz w:val="20"/>
          <w:szCs w:val="20"/>
          <w:highlight w:val="yellow"/>
        </w:rPr>
      </w:pPr>
    </w:p>
    <w:tbl>
      <w:tblPr>
        <w:tblStyle w:val="TableGrid"/>
        <w:tblW w:w="0" w:type="auto"/>
        <w:tblInd w:w="142" w:type="dxa"/>
        <w:tblLook w:val="04A0" w:firstRow="1" w:lastRow="0" w:firstColumn="1" w:lastColumn="0" w:noHBand="0" w:noVBand="1"/>
      </w:tblPr>
      <w:tblGrid>
        <w:gridCol w:w="10480"/>
      </w:tblGrid>
      <w:tr w:rsidR="005D4B95" w:rsidRPr="00FF0B77" w14:paraId="333C6D27" w14:textId="77777777" w:rsidTr="00055B4D">
        <w:tc>
          <w:tcPr>
            <w:tcW w:w="10622" w:type="dxa"/>
            <w:shd w:val="clear" w:color="auto" w:fill="DEEAF6" w:themeFill="accent1" w:themeFillTint="33"/>
          </w:tcPr>
          <w:p w14:paraId="4F902A48" w14:textId="77777777" w:rsidR="005D4B95" w:rsidRPr="00FF0B77" w:rsidRDefault="005D4B95" w:rsidP="00055B4D">
            <w:pPr>
              <w:ind w:left="142"/>
              <w:rPr>
                <w:rFonts w:asciiTheme="minorHAnsi" w:hAnsiTheme="minorHAnsi" w:cstheme="minorHAnsi"/>
                <w:b/>
                <w:bCs/>
                <w:sz w:val="20"/>
                <w:szCs w:val="20"/>
              </w:rPr>
            </w:pPr>
            <w:r w:rsidRPr="00FF0B77">
              <w:rPr>
                <w:rFonts w:asciiTheme="minorHAnsi" w:hAnsiTheme="minorHAnsi" w:cstheme="minorHAnsi"/>
                <w:b/>
                <w:bCs/>
                <w:sz w:val="20"/>
                <w:szCs w:val="20"/>
              </w:rPr>
              <w:t>Section conclusion</w:t>
            </w:r>
          </w:p>
          <w:p w14:paraId="68B2ED09" w14:textId="77777777" w:rsidR="005D4B95" w:rsidRPr="00FF0B77" w:rsidRDefault="005D4B95" w:rsidP="00055B4D">
            <w:pPr>
              <w:ind w:left="142"/>
              <w:rPr>
                <w:rFonts w:asciiTheme="minorHAnsi" w:hAnsiTheme="minorHAnsi" w:cstheme="minorHAnsi"/>
                <w:sz w:val="20"/>
                <w:szCs w:val="20"/>
              </w:rPr>
            </w:pPr>
            <w:r w:rsidRPr="00FF0B77">
              <w:rPr>
                <w:rFonts w:asciiTheme="minorHAnsi" w:hAnsiTheme="minorHAnsi" w:cstheme="minorHAnsi"/>
                <w:sz w:val="20"/>
                <w:szCs w:val="20"/>
              </w:rPr>
              <w:t xml:space="preserve">I </w:t>
            </w:r>
            <w:proofErr w:type="gramStart"/>
            <w:r w:rsidRPr="00FF0B77">
              <w:rPr>
                <w:rFonts w:asciiTheme="minorHAnsi" w:hAnsiTheme="minorHAnsi" w:cstheme="minorHAnsi"/>
                <w:sz w:val="20"/>
                <w:szCs w:val="20"/>
              </w:rPr>
              <w:t>am of the opinion that</w:t>
            </w:r>
            <w:proofErr w:type="gramEnd"/>
            <w:r w:rsidRPr="00FF0B77">
              <w:rPr>
                <w:rFonts w:asciiTheme="minorHAnsi" w:hAnsiTheme="minorHAnsi" w:cstheme="minorHAnsi"/>
                <w:sz w:val="20"/>
                <w:szCs w:val="20"/>
              </w:rPr>
              <w:t xml:space="preserve"> the control objective of “This authority assessed the significant risks to achieving its objectives and reviewed the adequacy of arrangements to manage these” has been met.</w:t>
            </w:r>
          </w:p>
        </w:tc>
      </w:tr>
    </w:tbl>
    <w:p w14:paraId="303446D0" w14:textId="7F72F660" w:rsidR="005D4B95" w:rsidRDefault="005D4B95" w:rsidP="005D4B95">
      <w:pPr>
        <w:jc w:val="both"/>
        <w:rPr>
          <w:rFonts w:asciiTheme="minorHAnsi" w:hAnsiTheme="minorHAnsi" w:cstheme="minorHAnsi"/>
          <w:sz w:val="20"/>
          <w:szCs w:val="20"/>
        </w:rPr>
      </w:pPr>
    </w:p>
    <w:p w14:paraId="7862B430" w14:textId="7DA78441" w:rsidR="00A06853" w:rsidRDefault="00A06853" w:rsidP="005D4B95">
      <w:pPr>
        <w:jc w:val="both"/>
        <w:rPr>
          <w:rFonts w:asciiTheme="minorHAnsi" w:hAnsiTheme="minorHAnsi" w:cstheme="minorHAnsi"/>
          <w:sz w:val="20"/>
          <w:szCs w:val="20"/>
        </w:rPr>
      </w:pPr>
    </w:p>
    <w:p w14:paraId="1E89A455" w14:textId="217207F4" w:rsidR="00A06853" w:rsidRDefault="00A06853" w:rsidP="005D4B95">
      <w:pPr>
        <w:jc w:val="both"/>
        <w:rPr>
          <w:rFonts w:asciiTheme="minorHAnsi" w:hAnsiTheme="minorHAnsi" w:cstheme="minorHAnsi"/>
          <w:sz w:val="20"/>
          <w:szCs w:val="20"/>
        </w:rPr>
      </w:pPr>
    </w:p>
    <w:p w14:paraId="2EA7E286" w14:textId="77777777" w:rsidR="00A06853" w:rsidRPr="00FF0B77" w:rsidRDefault="00A06853" w:rsidP="005D4B95">
      <w:pPr>
        <w:jc w:val="both"/>
        <w:rPr>
          <w:rFonts w:asciiTheme="minorHAnsi" w:hAnsiTheme="minorHAnsi" w:cstheme="minorHAnsi"/>
          <w:sz w:val="20"/>
          <w:szCs w:val="20"/>
        </w:rPr>
      </w:pPr>
    </w:p>
    <w:p w14:paraId="608D64A4" w14:textId="77777777" w:rsidR="005D4B95" w:rsidRPr="00FF0B77" w:rsidRDefault="005D4B95" w:rsidP="005D4B95">
      <w:pPr>
        <w:ind w:left="142"/>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lastRenderedPageBreak/>
        <w:t>D. BUDGET, PRECEPT AND RESERVES (INTERIM AND FINAL AUDIT)</w:t>
      </w:r>
    </w:p>
    <w:p w14:paraId="2B5AC192"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53C0B749" w14:textId="77777777" w:rsidR="005D4B95" w:rsidRPr="00FF0B77" w:rsidRDefault="005D4B95" w:rsidP="005D4B95">
      <w:pPr>
        <w:ind w:left="142"/>
        <w:rPr>
          <w:rStyle w:val="A10"/>
          <w:rFonts w:asciiTheme="minorHAnsi" w:hAnsiTheme="minorHAnsi" w:cstheme="minorHAnsi"/>
          <w:i/>
          <w:sz w:val="20"/>
          <w:szCs w:val="20"/>
        </w:rPr>
      </w:pPr>
      <w:r w:rsidRPr="00FF0B77">
        <w:rPr>
          <w:rStyle w:val="A10"/>
          <w:rFonts w:asciiTheme="minorHAnsi" w:hAnsiTheme="minorHAnsi" w:cstheme="minorHAnsi"/>
          <w:i/>
          <w:sz w:val="20"/>
          <w:szCs w:val="20"/>
        </w:rPr>
        <w:t>The precept or rates requirement resulted from an adequate budgetary process; progress against the budget was regularly monitored; and reserves were appropriate.</w:t>
      </w:r>
    </w:p>
    <w:p w14:paraId="23443CAB" w14:textId="77777777" w:rsidR="005D4B95" w:rsidRPr="00FF0B77" w:rsidRDefault="005D4B95" w:rsidP="005D4B95">
      <w:pPr>
        <w:ind w:left="142"/>
        <w:rPr>
          <w:rFonts w:asciiTheme="minorHAnsi" w:hAnsiTheme="minorHAnsi" w:cstheme="minorHAnsi"/>
          <w:b/>
          <w:bCs/>
          <w:sz w:val="20"/>
          <w:szCs w:val="20"/>
          <w:highlight w:val="yellow"/>
        </w:rPr>
      </w:pPr>
    </w:p>
    <w:tbl>
      <w:tblPr>
        <w:tblStyle w:val="TableGrid"/>
        <w:tblW w:w="0" w:type="auto"/>
        <w:tblInd w:w="142" w:type="dxa"/>
        <w:tblLook w:val="04A0" w:firstRow="1" w:lastRow="0" w:firstColumn="1" w:lastColumn="0" w:noHBand="0" w:noVBand="1"/>
      </w:tblPr>
      <w:tblGrid>
        <w:gridCol w:w="10480"/>
      </w:tblGrid>
      <w:tr w:rsidR="005D4B95" w:rsidRPr="00FF0B77" w14:paraId="1EEC3026" w14:textId="77777777" w:rsidTr="00055B4D">
        <w:tc>
          <w:tcPr>
            <w:tcW w:w="10622" w:type="dxa"/>
          </w:tcPr>
          <w:p w14:paraId="0BD83B19" w14:textId="77777777" w:rsidR="005D4B95" w:rsidRPr="00FF0B77" w:rsidRDefault="005D4B95" w:rsidP="00055B4D">
            <w:pPr>
              <w:spacing w:line="276" w:lineRule="auto"/>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015FF2CC"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the full authority, not a committee, has considered, approved and adopted the annual precept in accordance with the required parent authority </w:t>
            </w:r>
            <w:proofErr w:type="gramStart"/>
            <w:r w:rsidRPr="00FF0B77">
              <w:rPr>
                <w:rFonts w:asciiTheme="minorHAnsi" w:hAnsiTheme="minorHAnsi" w:cstheme="minorHAnsi"/>
                <w:color w:val="FF0000"/>
                <w:sz w:val="20"/>
                <w:szCs w:val="20"/>
              </w:rPr>
              <w:t>timetable</w:t>
            </w:r>
            <w:proofErr w:type="gramEnd"/>
          </w:p>
          <w:p w14:paraId="58F21EE0"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budget reports are prepared and submitted to authority / committees periodically during the year with appropriate commentary on any significant </w:t>
            </w:r>
            <w:proofErr w:type="gramStart"/>
            <w:r w:rsidRPr="00FF0B77">
              <w:rPr>
                <w:rFonts w:asciiTheme="minorHAnsi" w:hAnsiTheme="minorHAnsi" w:cstheme="minorHAnsi"/>
                <w:color w:val="FF0000"/>
                <w:sz w:val="20"/>
                <w:szCs w:val="20"/>
              </w:rPr>
              <w:t>variances</w:t>
            </w:r>
            <w:proofErr w:type="gramEnd"/>
          </w:p>
          <w:p w14:paraId="5B975C01"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Review the budget performance either during the year or at the financial year-end seeking explanations for any significant or unanticipated </w:t>
            </w:r>
            <w:proofErr w:type="gramStart"/>
            <w:r w:rsidRPr="00FF0B77">
              <w:rPr>
                <w:rFonts w:asciiTheme="minorHAnsi" w:hAnsiTheme="minorHAnsi" w:cstheme="minorHAnsi"/>
                <w:color w:val="FF0000"/>
                <w:sz w:val="20"/>
                <w:szCs w:val="20"/>
              </w:rPr>
              <w:t>variances</w:t>
            </w:r>
            <w:proofErr w:type="gramEnd"/>
          </w:p>
          <w:p w14:paraId="58B1757E"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the authority has considered the establishment of specific earmarked reserves and, ideally, reviews them annually as part of the budget assessment </w:t>
            </w:r>
            <w:proofErr w:type="gramStart"/>
            <w:r w:rsidRPr="00FF0B77">
              <w:rPr>
                <w:rFonts w:asciiTheme="minorHAnsi" w:hAnsiTheme="minorHAnsi" w:cstheme="minorHAnsi"/>
                <w:color w:val="FF0000"/>
                <w:sz w:val="20"/>
                <w:szCs w:val="20"/>
              </w:rPr>
              <w:t>process</w:t>
            </w:r>
            <w:proofErr w:type="gramEnd"/>
          </w:p>
          <w:p w14:paraId="2AF54887"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Ensure that the precept in the accounts matches the submission form to the relevant authority and the public record of precepted amounts</w:t>
            </w:r>
          </w:p>
        </w:tc>
      </w:tr>
    </w:tbl>
    <w:p w14:paraId="65FFD1C2" w14:textId="77777777" w:rsidR="005D4B95" w:rsidRPr="00FF0B77" w:rsidRDefault="005D4B95" w:rsidP="005D4B95">
      <w:pPr>
        <w:ind w:left="142"/>
        <w:rPr>
          <w:rFonts w:asciiTheme="minorHAnsi" w:hAnsiTheme="minorHAnsi" w:cstheme="minorHAnsi"/>
          <w:b/>
          <w:bCs/>
          <w:sz w:val="20"/>
          <w:szCs w:val="20"/>
          <w:highlight w:val="yellow"/>
        </w:rPr>
      </w:pPr>
    </w:p>
    <w:p w14:paraId="221EE2E9" w14:textId="77777777" w:rsidR="005D4B95" w:rsidRPr="00FF0B77" w:rsidRDefault="005D4B95" w:rsidP="005D4B95">
      <w:pPr>
        <w:ind w:left="142"/>
        <w:rPr>
          <w:rFonts w:asciiTheme="minorHAnsi" w:hAnsiTheme="minorHAnsi" w:cstheme="minorHAnsi"/>
          <w:b/>
          <w:bCs/>
          <w:sz w:val="20"/>
          <w:szCs w:val="20"/>
        </w:rPr>
      </w:pPr>
      <w:r w:rsidRPr="00107381">
        <w:rPr>
          <w:rFonts w:asciiTheme="minorHAnsi" w:hAnsiTheme="minorHAnsi" w:cstheme="minorHAnsi"/>
          <w:b/>
          <w:bCs/>
          <w:sz w:val="20"/>
          <w:szCs w:val="20"/>
        </w:rPr>
        <w:t>Interim audit</w:t>
      </w:r>
    </w:p>
    <w:p w14:paraId="5AD0744F" w14:textId="77777777" w:rsidR="00B87EEF" w:rsidRPr="001144B2" w:rsidRDefault="00B87EEF" w:rsidP="00B87EEF">
      <w:pPr>
        <w:ind w:left="142"/>
        <w:rPr>
          <w:rFonts w:asciiTheme="minorHAnsi" w:hAnsiTheme="minorHAnsi" w:cstheme="minorHAnsi"/>
          <w:sz w:val="20"/>
          <w:szCs w:val="20"/>
        </w:rPr>
      </w:pPr>
      <w:r w:rsidRPr="00F04619">
        <w:rPr>
          <w:rFonts w:asciiTheme="minorHAnsi" w:hAnsiTheme="minorHAnsi" w:cstheme="minorHAnsi"/>
          <w:sz w:val="20"/>
          <w:szCs w:val="20"/>
        </w:rPr>
        <w:t>I confirmed that the 2020-21 budget and precept setting process is underway</w:t>
      </w:r>
      <w:r w:rsidRPr="001144B2">
        <w:rPr>
          <w:rFonts w:asciiTheme="minorHAnsi" w:hAnsiTheme="minorHAnsi" w:cstheme="minorHAnsi"/>
          <w:sz w:val="20"/>
          <w:szCs w:val="20"/>
        </w:rPr>
        <w:t xml:space="preserve">. The council meeting of 2 November considered potential projects for inclusion and the final budget will be agreed in time to meet the precept submission deadline. </w:t>
      </w:r>
    </w:p>
    <w:p w14:paraId="0A0AEAF2" w14:textId="77777777" w:rsidR="00B87EEF" w:rsidRPr="001144B2" w:rsidRDefault="00B87EEF" w:rsidP="00B87EEF">
      <w:pPr>
        <w:ind w:left="142"/>
        <w:rPr>
          <w:rFonts w:asciiTheme="minorHAnsi" w:hAnsiTheme="minorHAnsi" w:cstheme="minorHAnsi"/>
          <w:sz w:val="20"/>
          <w:szCs w:val="20"/>
        </w:rPr>
      </w:pPr>
    </w:p>
    <w:p w14:paraId="5FE3FD22" w14:textId="77777777" w:rsidR="00B87EEF" w:rsidRPr="001144B2" w:rsidRDefault="00B87EEF" w:rsidP="00B87EEF">
      <w:pPr>
        <w:ind w:left="142" w:right="141"/>
        <w:rPr>
          <w:rFonts w:asciiTheme="minorHAnsi" w:hAnsiTheme="minorHAnsi" w:cstheme="minorHAnsi"/>
          <w:sz w:val="20"/>
          <w:szCs w:val="20"/>
        </w:rPr>
      </w:pPr>
      <w:r w:rsidRPr="001144B2">
        <w:rPr>
          <w:rFonts w:asciiTheme="minorHAnsi" w:hAnsiTheme="minorHAnsi" w:cstheme="minorHAnsi"/>
          <w:sz w:val="20"/>
          <w:szCs w:val="20"/>
        </w:rPr>
        <w:t xml:space="preserve">I have confirmed that in accordance with Financial Regulations, regular financial reporting is carried out at both Finance Committee and Council meetings. A review of recent minutes shows consideration given to the council’s overall financial position </w:t>
      </w:r>
      <w:proofErr w:type="gramStart"/>
      <w:r w:rsidRPr="001144B2">
        <w:rPr>
          <w:rFonts w:asciiTheme="minorHAnsi" w:hAnsiTheme="minorHAnsi" w:cstheme="minorHAnsi"/>
          <w:sz w:val="20"/>
          <w:szCs w:val="20"/>
        </w:rPr>
        <w:t>in light of</w:t>
      </w:r>
      <w:proofErr w:type="gramEnd"/>
      <w:r w:rsidRPr="001144B2">
        <w:rPr>
          <w:rFonts w:asciiTheme="minorHAnsi" w:hAnsiTheme="minorHAnsi" w:cstheme="minorHAnsi"/>
          <w:sz w:val="20"/>
          <w:szCs w:val="20"/>
        </w:rPr>
        <w:t xml:space="preserve"> Covid-19, along with reviews of earmarked and general reserves, bank reconciliations and banking arrangements.</w:t>
      </w:r>
    </w:p>
    <w:p w14:paraId="4872FC89" w14:textId="77777777" w:rsidR="00B87EEF" w:rsidRPr="001144B2" w:rsidRDefault="00B87EEF" w:rsidP="00B87EEF">
      <w:pPr>
        <w:ind w:left="142" w:right="141"/>
        <w:rPr>
          <w:rFonts w:asciiTheme="minorHAnsi" w:hAnsiTheme="minorHAnsi" w:cstheme="minorHAnsi"/>
          <w:sz w:val="20"/>
          <w:szCs w:val="20"/>
        </w:rPr>
      </w:pPr>
    </w:p>
    <w:p w14:paraId="7E4EDEEB" w14:textId="77777777" w:rsidR="00B87EEF" w:rsidRPr="001144B2" w:rsidRDefault="00B87EEF" w:rsidP="00B87EEF">
      <w:pPr>
        <w:ind w:left="142" w:right="141"/>
        <w:rPr>
          <w:rFonts w:asciiTheme="minorHAnsi" w:hAnsiTheme="minorHAnsi" w:cstheme="minorHAnsi"/>
          <w:sz w:val="20"/>
          <w:szCs w:val="20"/>
        </w:rPr>
      </w:pPr>
      <w:r w:rsidRPr="001144B2">
        <w:rPr>
          <w:rFonts w:asciiTheme="minorHAnsi" w:hAnsiTheme="minorHAnsi" w:cstheme="minorHAnsi"/>
          <w:sz w:val="20"/>
          <w:szCs w:val="20"/>
        </w:rPr>
        <w:t>At the start of the year, the council held circa £62,000 in earmarked reserves and a further circa £48,000 in general reserves. General guidance recommends the council’s general reserve should be circa 50% of precept, or 3-6 months net revenue expenditure (NRE), as adjusted for local conditions, and the level held is therefore appropriate.</w:t>
      </w:r>
    </w:p>
    <w:p w14:paraId="32CAE4B1" w14:textId="77777777" w:rsidR="00B87EEF" w:rsidRPr="001144B2" w:rsidRDefault="00B87EEF" w:rsidP="00B87EEF">
      <w:pPr>
        <w:ind w:left="142" w:right="141"/>
        <w:rPr>
          <w:rFonts w:asciiTheme="minorHAnsi" w:hAnsiTheme="minorHAnsi" w:cstheme="minorHAnsi"/>
          <w:sz w:val="20"/>
          <w:szCs w:val="20"/>
        </w:rPr>
      </w:pPr>
    </w:p>
    <w:p w14:paraId="2CB435F1" w14:textId="77777777" w:rsidR="00B87EEF" w:rsidRPr="001144B2" w:rsidRDefault="00B87EEF" w:rsidP="00B87EEF">
      <w:pPr>
        <w:ind w:left="142" w:right="141"/>
        <w:rPr>
          <w:rFonts w:asciiTheme="minorHAnsi" w:hAnsiTheme="minorHAnsi" w:cstheme="minorHAnsi"/>
          <w:sz w:val="20"/>
          <w:szCs w:val="20"/>
        </w:rPr>
      </w:pPr>
      <w:r w:rsidRPr="001144B2">
        <w:rPr>
          <w:rFonts w:asciiTheme="minorHAnsi" w:hAnsiTheme="minorHAnsi" w:cstheme="minorHAnsi"/>
          <w:sz w:val="20"/>
          <w:szCs w:val="20"/>
        </w:rPr>
        <w:t xml:space="preserve">At the interim audit date, the latest income and expenditure figures dated 19 October show income as 62.4% of and expenditure as 81.9% of budget. The ‘overspend’ relates to work at the playground and will be subsidised from general reserves. This is recorded in the minutes of the Finance Committee meeting held on 8 June 2020. </w:t>
      </w:r>
    </w:p>
    <w:p w14:paraId="0EDD24EE" w14:textId="77777777" w:rsidR="005D4B95" w:rsidRPr="001144B2" w:rsidRDefault="005D4B95" w:rsidP="005D4B95">
      <w:pPr>
        <w:ind w:left="142"/>
        <w:rPr>
          <w:rFonts w:asciiTheme="minorHAnsi" w:hAnsiTheme="minorHAnsi" w:cstheme="minorHAnsi"/>
          <w:sz w:val="20"/>
          <w:szCs w:val="20"/>
        </w:rPr>
      </w:pPr>
    </w:p>
    <w:p w14:paraId="54DE7635" w14:textId="77777777" w:rsidR="005D4B95" w:rsidRPr="001144B2" w:rsidRDefault="005D4B95" w:rsidP="005D4B95">
      <w:pPr>
        <w:ind w:left="142"/>
        <w:rPr>
          <w:rFonts w:asciiTheme="minorHAnsi" w:hAnsiTheme="minorHAnsi" w:cstheme="minorHAnsi"/>
          <w:b/>
          <w:bCs/>
          <w:sz w:val="20"/>
          <w:szCs w:val="20"/>
        </w:rPr>
      </w:pPr>
      <w:r w:rsidRPr="001144B2">
        <w:rPr>
          <w:rFonts w:asciiTheme="minorHAnsi" w:hAnsiTheme="minorHAnsi" w:cstheme="minorHAnsi"/>
          <w:b/>
          <w:bCs/>
          <w:sz w:val="20"/>
          <w:szCs w:val="20"/>
        </w:rPr>
        <w:t>Final audit</w:t>
      </w:r>
    </w:p>
    <w:p w14:paraId="7569AE7C" w14:textId="09B860FE" w:rsidR="005D4B95" w:rsidRPr="001144B2" w:rsidRDefault="005D4B95" w:rsidP="005D4B95">
      <w:pPr>
        <w:ind w:left="142"/>
        <w:rPr>
          <w:rFonts w:asciiTheme="minorHAnsi" w:hAnsiTheme="minorHAnsi" w:cstheme="minorHAnsi"/>
          <w:sz w:val="20"/>
          <w:szCs w:val="20"/>
        </w:rPr>
      </w:pPr>
      <w:r w:rsidRPr="001144B2">
        <w:rPr>
          <w:rFonts w:asciiTheme="minorHAnsi" w:hAnsiTheme="minorHAnsi" w:cstheme="minorHAnsi"/>
          <w:sz w:val="20"/>
          <w:szCs w:val="20"/>
        </w:rPr>
        <w:t xml:space="preserve">I confirmed the final budget and precept figures for 2021/22 were agreed by council at the meeting held on </w:t>
      </w:r>
      <w:r w:rsidR="001144B2" w:rsidRPr="001144B2">
        <w:rPr>
          <w:rFonts w:asciiTheme="minorHAnsi" w:hAnsiTheme="minorHAnsi" w:cstheme="minorHAnsi"/>
          <w:sz w:val="20"/>
          <w:szCs w:val="20"/>
        </w:rPr>
        <w:t>7</w:t>
      </w:r>
      <w:r w:rsidRPr="001144B2">
        <w:rPr>
          <w:rFonts w:asciiTheme="minorHAnsi" w:hAnsiTheme="minorHAnsi" w:cstheme="minorHAnsi"/>
          <w:sz w:val="20"/>
          <w:szCs w:val="20"/>
        </w:rPr>
        <w:t xml:space="preserve"> </w:t>
      </w:r>
      <w:r w:rsidR="001144B2" w:rsidRPr="001144B2">
        <w:rPr>
          <w:rFonts w:asciiTheme="minorHAnsi" w:hAnsiTheme="minorHAnsi" w:cstheme="minorHAnsi"/>
          <w:sz w:val="20"/>
          <w:szCs w:val="20"/>
        </w:rPr>
        <w:t>Dec</w:t>
      </w:r>
      <w:r w:rsidR="004C1320" w:rsidRPr="001144B2">
        <w:rPr>
          <w:rFonts w:asciiTheme="minorHAnsi" w:hAnsiTheme="minorHAnsi" w:cstheme="minorHAnsi"/>
          <w:sz w:val="20"/>
          <w:szCs w:val="20"/>
        </w:rPr>
        <w:t>ember</w:t>
      </w:r>
      <w:r w:rsidRPr="001144B2">
        <w:rPr>
          <w:rFonts w:asciiTheme="minorHAnsi" w:hAnsiTheme="minorHAnsi" w:cstheme="minorHAnsi"/>
          <w:sz w:val="20"/>
          <w:szCs w:val="20"/>
        </w:rPr>
        <w:t xml:space="preserve"> 202</w:t>
      </w:r>
      <w:r w:rsidR="004C1320" w:rsidRPr="001144B2">
        <w:rPr>
          <w:rFonts w:asciiTheme="minorHAnsi" w:hAnsiTheme="minorHAnsi" w:cstheme="minorHAnsi"/>
          <w:sz w:val="20"/>
          <w:szCs w:val="20"/>
        </w:rPr>
        <w:t>0</w:t>
      </w:r>
      <w:r w:rsidRPr="001144B2">
        <w:rPr>
          <w:rFonts w:asciiTheme="minorHAnsi" w:hAnsiTheme="minorHAnsi" w:cstheme="minorHAnsi"/>
          <w:sz w:val="20"/>
          <w:szCs w:val="20"/>
        </w:rPr>
        <w:t>.</w:t>
      </w:r>
    </w:p>
    <w:p w14:paraId="199C977D" w14:textId="77777777" w:rsidR="005D4B95" w:rsidRPr="00B87EEF" w:rsidRDefault="005D4B95" w:rsidP="005D4B95">
      <w:pPr>
        <w:ind w:left="142"/>
        <w:rPr>
          <w:rFonts w:asciiTheme="minorHAnsi" w:hAnsiTheme="minorHAnsi" w:cstheme="minorHAnsi"/>
          <w:sz w:val="20"/>
          <w:szCs w:val="20"/>
          <w:highlight w:val="yellow"/>
        </w:rPr>
      </w:pPr>
    </w:p>
    <w:p w14:paraId="246415A7" w14:textId="7271519D" w:rsidR="005D4B95" w:rsidRPr="004A2021" w:rsidRDefault="00474471" w:rsidP="001144B2">
      <w:pPr>
        <w:ind w:left="142"/>
        <w:rPr>
          <w:rFonts w:asciiTheme="minorHAnsi" w:hAnsiTheme="minorHAnsi" w:cstheme="minorHAnsi"/>
          <w:sz w:val="20"/>
          <w:szCs w:val="20"/>
        </w:rPr>
      </w:pPr>
      <w:r w:rsidRPr="004A2021">
        <w:rPr>
          <w:rFonts w:asciiTheme="minorHAnsi" w:hAnsiTheme="minorHAnsi" w:cstheme="minorHAnsi"/>
          <w:sz w:val="20"/>
          <w:szCs w:val="20"/>
        </w:rPr>
        <w:t>Year-end figures against budget</w:t>
      </w:r>
      <w:r w:rsidR="005D4B95" w:rsidRPr="004A2021">
        <w:rPr>
          <w:rFonts w:asciiTheme="minorHAnsi" w:hAnsiTheme="minorHAnsi" w:cstheme="minorHAnsi"/>
          <w:sz w:val="20"/>
          <w:szCs w:val="20"/>
        </w:rPr>
        <w:t xml:space="preserve"> </w:t>
      </w:r>
      <w:r w:rsidRPr="004A2021">
        <w:rPr>
          <w:rFonts w:asciiTheme="minorHAnsi" w:hAnsiTheme="minorHAnsi" w:cstheme="minorHAnsi"/>
          <w:sz w:val="20"/>
          <w:szCs w:val="20"/>
        </w:rPr>
        <w:t xml:space="preserve">show </w:t>
      </w:r>
      <w:r w:rsidR="001144B2" w:rsidRPr="004A2021">
        <w:rPr>
          <w:rFonts w:asciiTheme="minorHAnsi" w:hAnsiTheme="minorHAnsi" w:cstheme="minorHAnsi"/>
          <w:sz w:val="20"/>
          <w:szCs w:val="20"/>
        </w:rPr>
        <w:t>117</w:t>
      </w:r>
      <w:r w:rsidRPr="004A2021">
        <w:rPr>
          <w:rFonts w:asciiTheme="minorHAnsi" w:hAnsiTheme="minorHAnsi" w:cstheme="minorHAnsi"/>
          <w:sz w:val="20"/>
          <w:szCs w:val="20"/>
        </w:rPr>
        <w:t>.</w:t>
      </w:r>
      <w:r w:rsidR="001144B2" w:rsidRPr="004A2021">
        <w:rPr>
          <w:rFonts w:asciiTheme="minorHAnsi" w:hAnsiTheme="minorHAnsi" w:cstheme="minorHAnsi"/>
          <w:sz w:val="20"/>
          <w:szCs w:val="20"/>
        </w:rPr>
        <w:t>7</w:t>
      </w:r>
      <w:r w:rsidRPr="004A2021">
        <w:rPr>
          <w:rFonts w:asciiTheme="minorHAnsi" w:hAnsiTheme="minorHAnsi" w:cstheme="minorHAnsi"/>
          <w:sz w:val="20"/>
          <w:szCs w:val="20"/>
        </w:rPr>
        <w:t xml:space="preserve">% for income and </w:t>
      </w:r>
      <w:r w:rsidR="001144B2" w:rsidRPr="004A2021">
        <w:rPr>
          <w:rFonts w:asciiTheme="minorHAnsi" w:hAnsiTheme="minorHAnsi" w:cstheme="minorHAnsi"/>
          <w:sz w:val="20"/>
          <w:szCs w:val="20"/>
        </w:rPr>
        <w:t>123</w:t>
      </w:r>
      <w:r w:rsidRPr="004A2021">
        <w:rPr>
          <w:rFonts w:asciiTheme="minorHAnsi" w:hAnsiTheme="minorHAnsi" w:cstheme="minorHAnsi"/>
          <w:sz w:val="20"/>
          <w:szCs w:val="20"/>
        </w:rPr>
        <w:t>.</w:t>
      </w:r>
      <w:r w:rsidR="001144B2" w:rsidRPr="004A2021">
        <w:rPr>
          <w:rFonts w:asciiTheme="minorHAnsi" w:hAnsiTheme="minorHAnsi" w:cstheme="minorHAnsi"/>
          <w:sz w:val="20"/>
          <w:szCs w:val="20"/>
        </w:rPr>
        <w:t>9</w:t>
      </w:r>
      <w:r w:rsidRPr="004A2021">
        <w:rPr>
          <w:rFonts w:asciiTheme="minorHAnsi" w:hAnsiTheme="minorHAnsi" w:cstheme="minorHAnsi"/>
          <w:sz w:val="20"/>
          <w:szCs w:val="20"/>
        </w:rPr>
        <w:t>% for expenditure</w:t>
      </w:r>
      <w:r w:rsidR="001144B2" w:rsidRPr="004A2021">
        <w:rPr>
          <w:rFonts w:asciiTheme="minorHAnsi" w:hAnsiTheme="minorHAnsi" w:cstheme="minorHAnsi"/>
          <w:sz w:val="20"/>
          <w:szCs w:val="20"/>
        </w:rPr>
        <w:t xml:space="preserve">. </w:t>
      </w:r>
      <w:r w:rsidR="00B30CA7" w:rsidRPr="004A2021">
        <w:rPr>
          <w:rFonts w:asciiTheme="minorHAnsi" w:hAnsiTheme="minorHAnsi" w:cstheme="minorHAnsi"/>
          <w:sz w:val="20"/>
          <w:szCs w:val="20"/>
        </w:rPr>
        <w:t xml:space="preserve">At </w:t>
      </w:r>
      <w:r w:rsidR="005D4B95" w:rsidRPr="004A2021">
        <w:rPr>
          <w:rFonts w:asciiTheme="minorHAnsi" w:hAnsiTheme="minorHAnsi" w:cstheme="minorHAnsi"/>
          <w:sz w:val="20"/>
          <w:szCs w:val="20"/>
        </w:rPr>
        <w:t>the year end, the council held circa £</w:t>
      </w:r>
      <w:r w:rsidR="004A2021" w:rsidRPr="004A2021">
        <w:rPr>
          <w:rFonts w:asciiTheme="minorHAnsi" w:hAnsiTheme="minorHAnsi" w:cstheme="minorHAnsi"/>
          <w:sz w:val="20"/>
          <w:szCs w:val="20"/>
        </w:rPr>
        <w:t>64</w:t>
      </w:r>
      <w:r w:rsidR="00AE222E" w:rsidRPr="004A2021">
        <w:rPr>
          <w:rFonts w:asciiTheme="minorHAnsi" w:hAnsiTheme="minorHAnsi" w:cstheme="minorHAnsi"/>
          <w:sz w:val="20"/>
          <w:szCs w:val="20"/>
        </w:rPr>
        <w:t>,</w:t>
      </w:r>
      <w:r w:rsidR="004A2021" w:rsidRPr="004A2021">
        <w:rPr>
          <w:rFonts w:asciiTheme="minorHAnsi" w:hAnsiTheme="minorHAnsi" w:cstheme="minorHAnsi"/>
          <w:sz w:val="20"/>
          <w:szCs w:val="20"/>
        </w:rPr>
        <w:t>5</w:t>
      </w:r>
      <w:r w:rsidR="00AE222E" w:rsidRPr="004A2021">
        <w:rPr>
          <w:rFonts w:asciiTheme="minorHAnsi" w:hAnsiTheme="minorHAnsi" w:cstheme="minorHAnsi"/>
          <w:sz w:val="20"/>
          <w:szCs w:val="20"/>
        </w:rPr>
        <w:t>00</w:t>
      </w:r>
      <w:r w:rsidR="005D4B95" w:rsidRPr="004A2021">
        <w:rPr>
          <w:rFonts w:asciiTheme="minorHAnsi" w:hAnsiTheme="minorHAnsi" w:cstheme="minorHAnsi"/>
          <w:sz w:val="20"/>
          <w:szCs w:val="20"/>
        </w:rPr>
        <w:t xml:space="preserve"> in </w:t>
      </w:r>
      <w:proofErr w:type="gramStart"/>
      <w:r w:rsidR="00D41BB9" w:rsidRPr="004A2021">
        <w:rPr>
          <w:rFonts w:asciiTheme="minorHAnsi" w:hAnsiTheme="minorHAnsi" w:cstheme="minorHAnsi"/>
          <w:sz w:val="20"/>
          <w:szCs w:val="20"/>
        </w:rPr>
        <w:t>a number of</w:t>
      </w:r>
      <w:proofErr w:type="gramEnd"/>
      <w:r w:rsidR="00D41BB9" w:rsidRPr="004A2021">
        <w:rPr>
          <w:rFonts w:asciiTheme="minorHAnsi" w:hAnsiTheme="minorHAnsi" w:cstheme="minorHAnsi"/>
          <w:sz w:val="20"/>
          <w:szCs w:val="20"/>
        </w:rPr>
        <w:t xml:space="preserve"> clearly defined </w:t>
      </w:r>
      <w:r w:rsidR="005D4B95" w:rsidRPr="004A2021">
        <w:rPr>
          <w:rFonts w:asciiTheme="minorHAnsi" w:hAnsiTheme="minorHAnsi" w:cstheme="minorHAnsi"/>
          <w:sz w:val="20"/>
          <w:szCs w:val="20"/>
        </w:rPr>
        <w:t>earmarked reserves</w:t>
      </w:r>
      <w:r w:rsidR="004A2021" w:rsidRPr="004A2021">
        <w:rPr>
          <w:rFonts w:asciiTheme="minorHAnsi" w:hAnsiTheme="minorHAnsi" w:cstheme="minorHAnsi"/>
          <w:sz w:val="20"/>
          <w:szCs w:val="20"/>
        </w:rPr>
        <w:t>, and a further</w:t>
      </w:r>
      <w:r w:rsidR="005D4B95" w:rsidRPr="004A2021">
        <w:rPr>
          <w:rFonts w:asciiTheme="minorHAnsi" w:hAnsiTheme="minorHAnsi" w:cstheme="minorHAnsi"/>
          <w:sz w:val="20"/>
          <w:szCs w:val="20"/>
        </w:rPr>
        <w:t xml:space="preserve"> circa £</w:t>
      </w:r>
      <w:r w:rsidR="006558BC" w:rsidRPr="004A2021">
        <w:rPr>
          <w:rFonts w:asciiTheme="minorHAnsi" w:hAnsiTheme="minorHAnsi" w:cstheme="minorHAnsi"/>
          <w:sz w:val="20"/>
          <w:szCs w:val="20"/>
        </w:rPr>
        <w:t>3</w:t>
      </w:r>
      <w:r w:rsidR="004A2021" w:rsidRPr="004A2021">
        <w:rPr>
          <w:rFonts w:asciiTheme="minorHAnsi" w:hAnsiTheme="minorHAnsi" w:cstheme="minorHAnsi"/>
          <w:sz w:val="20"/>
          <w:szCs w:val="20"/>
        </w:rPr>
        <w:t>9</w:t>
      </w:r>
      <w:r w:rsidR="006558BC" w:rsidRPr="004A2021">
        <w:rPr>
          <w:rFonts w:asciiTheme="minorHAnsi" w:hAnsiTheme="minorHAnsi" w:cstheme="minorHAnsi"/>
          <w:sz w:val="20"/>
          <w:szCs w:val="20"/>
        </w:rPr>
        <w:t>,500</w:t>
      </w:r>
      <w:r w:rsidR="005D4B95" w:rsidRPr="004A2021">
        <w:rPr>
          <w:rFonts w:asciiTheme="minorHAnsi" w:hAnsiTheme="minorHAnsi" w:cstheme="minorHAnsi"/>
          <w:sz w:val="20"/>
          <w:szCs w:val="20"/>
        </w:rPr>
        <w:t xml:space="preserve"> in general reserve</w:t>
      </w:r>
      <w:r w:rsidR="004A2021" w:rsidRPr="004A2021">
        <w:rPr>
          <w:rFonts w:asciiTheme="minorHAnsi" w:hAnsiTheme="minorHAnsi" w:cstheme="minorHAnsi"/>
          <w:sz w:val="20"/>
          <w:szCs w:val="20"/>
        </w:rPr>
        <w:t>.</w:t>
      </w:r>
    </w:p>
    <w:p w14:paraId="2E9F7406" w14:textId="77777777" w:rsidR="005D4B95" w:rsidRPr="00FF0B77" w:rsidRDefault="005D4B95" w:rsidP="005D4B95">
      <w:pPr>
        <w:ind w:left="142"/>
        <w:jc w:val="both"/>
        <w:rPr>
          <w:rFonts w:asciiTheme="minorHAnsi" w:hAnsiTheme="minorHAnsi" w:cstheme="minorHAnsi"/>
          <w:sz w:val="20"/>
          <w:szCs w:val="20"/>
          <w:highlight w:val="yellow"/>
        </w:rPr>
      </w:pPr>
    </w:p>
    <w:tbl>
      <w:tblPr>
        <w:tblStyle w:val="TableGrid"/>
        <w:tblW w:w="0" w:type="auto"/>
        <w:tblInd w:w="142" w:type="dxa"/>
        <w:tblLook w:val="04A0" w:firstRow="1" w:lastRow="0" w:firstColumn="1" w:lastColumn="0" w:noHBand="0" w:noVBand="1"/>
      </w:tblPr>
      <w:tblGrid>
        <w:gridCol w:w="10480"/>
      </w:tblGrid>
      <w:tr w:rsidR="005D4B95" w:rsidRPr="00FF0B77" w14:paraId="15C559A7" w14:textId="77777777" w:rsidTr="00055B4D">
        <w:tc>
          <w:tcPr>
            <w:tcW w:w="10622" w:type="dxa"/>
            <w:shd w:val="clear" w:color="auto" w:fill="DEEAF6" w:themeFill="accent1" w:themeFillTint="33"/>
          </w:tcPr>
          <w:p w14:paraId="3632CF90" w14:textId="77777777" w:rsidR="005D4B95" w:rsidRPr="00FF0B77" w:rsidRDefault="005D4B95" w:rsidP="00055B4D">
            <w:pPr>
              <w:rPr>
                <w:rFonts w:asciiTheme="minorHAnsi" w:hAnsiTheme="minorHAnsi" w:cstheme="minorHAnsi"/>
                <w:b/>
                <w:bCs/>
                <w:sz w:val="20"/>
                <w:szCs w:val="20"/>
              </w:rPr>
            </w:pPr>
            <w:r w:rsidRPr="00FF0B77">
              <w:rPr>
                <w:rFonts w:asciiTheme="minorHAnsi" w:hAnsiTheme="minorHAnsi" w:cstheme="minorHAnsi"/>
                <w:b/>
                <w:bCs/>
                <w:sz w:val="20"/>
                <w:szCs w:val="20"/>
              </w:rPr>
              <w:t>Section conclusion</w:t>
            </w:r>
          </w:p>
          <w:p w14:paraId="5651A8CB" w14:textId="77777777" w:rsidR="005D4B95" w:rsidRPr="00FF0B77" w:rsidRDefault="005D4B95" w:rsidP="00055B4D">
            <w:pPr>
              <w:rPr>
                <w:rFonts w:asciiTheme="minorHAnsi" w:hAnsiTheme="minorHAnsi" w:cstheme="minorHAnsi"/>
                <w:sz w:val="20"/>
                <w:szCs w:val="20"/>
                <w:highlight w:val="yellow"/>
              </w:rPr>
            </w:pPr>
            <w:r w:rsidRPr="00FF0B77">
              <w:rPr>
                <w:rFonts w:asciiTheme="minorHAnsi" w:hAnsiTheme="minorHAnsi" w:cstheme="minorHAnsi"/>
                <w:sz w:val="20"/>
                <w:szCs w:val="20"/>
              </w:rPr>
              <w:t xml:space="preserve">I </w:t>
            </w:r>
            <w:proofErr w:type="gramStart"/>
            <w:r w:rsidRPr="00FF0B77">
              <w:rPr>
                <w:rFonts w:asciiTheme="minorHAnsi" w:hAnsiTheme="minorHAnsi" w:cstheme="minorHAnsi"/>
                <w:sz w:val="20"/>
                <w:szCs w:val="20"/>
              </w:rPr>
              <w:t>am of the opinion that</w:t>
            </w:r>
            <w:proofErr w:type="gramEnd"/>
            <w:r w:rsidRPr="00FF0B77">
              <w:rPr>
                <w:rFonts w:asciiTheme="minorHAnsi" w:hAnsiTheme="minorHAnsi" w:cstheme="minorHAnsi"/>
                <w:sz w:val="20"/>
                <w:szCs w:val="20"/>
              </w:rPr>
              <w:t xml:space="preserve"> the control objective of “The precept or rates requirement resulted from an adequate budgetary process; progress against the budget was regularly monitored; and reserves were appropriate” has been met.</w:t>
            </w:r>
          </w:p>
        </w:tc>
      </w:tr>
    </w:tbl>
    <w:p w14:paraId="4F0D1058" w14:textId="77777777" w:rsidR="005D4B95" w:rsidRPr="00FF0B77" w:rsidRDefault="005D4B95" w:rsidP="005D4B95">
      <w:pPr>
        <w:ind w:left="142"/>
        <w:jc w:val="both"/>
        <w:rPr>
          <w:rFonts w:asciiTheme="minorHAnsi" w:hAnsiTheme="minorHAnsi" w:cstheme="minorHAnsi"/>
          <w:sz w:val="20"/>
          <w:szCs w:val="20"/>
        </w:rPr>
      </w:pPr>
    </w:p>
    <w:p w14:paraId="6BE6F1D4" w14:textId="77777777" w:rsidR="00C72196" w:rsidRDefault="00C72196" w:rsidP="005D4B95">
      <w:pPr>
        <w:ind w:left="142"/>
        <w:rPr>
          <w:rFonts w:asciiTheme="minorHAnsi" w:hAnsiTheme="minorHAnsi" w:cstheme="minorHAnsi"/>
          <w:b/>
          <w:bCs/>
          <w:color w:val="0070C0"/>
          <w:sz w:val="20"/>
          <w:szCs w:val="20"/>
        </w:rPr>
      </w:pPr>
    </w:p>
    <w:p w14:paraId="227032CA" w14:textId="77777777" w:rsidR="00C72196" w:rsidRDefault="00C72196" w:rsidP="005D4B95">
      <w:pPr>
        <w:ind w:left="142"/>
        <w:rPr>
          <w:rFonts w:asciiTheme="minorHAnsi" w:hAnsiTheme="minorHAnsi" w:cstheme="minorHAnsi"/>
          <w:b/>
          <w:bCs/>
          <w:color w:val="0070C0"/>
          <w:sz w:val="20"/>
          <w:szCs w:val="20"/>
        </w:rPr>
      </w:pPr>
    </w:p>
    <w:p w14:paraId="0936311B" w14:textId="77777777" w:rsidR="00C72196" w:rsidRDefault="00C72196" w:rsidP="005D4B95">
      <w:pPr>
        <w:ind w:left="142"/>
        <w:rPr>
          <w:rFonts w:asciiTheme="minorHAnsi" w:hAnsiTheme="minorHAnsi" w:cstheme="minorHAnsi"/>
          <w:b/>
          <w:bCs/>
          <w:color w:val="0070C0"/>
          <w:sz w:val="20"/>
          <w:szCs w:val="20"/>
        </w:rPr>
      </w:pPr>
    </w:p>
    <w:p w14:paraId="371B96E5" w14:textId="77777777" w:rsidR="00C72196" w:rsidRDefault="00C72196" w:rsidP="005D4B95">
      <w:pPr>
        <w:ind w:left="142"/>
        <w:rPr>
          <w:rFonts w:asciiTheme="minorHAnsi" w:hAnsiTheme="minorHAnsi" w:cstheme="minorHAnsi"/>
          <w:b/>
          <w:bCs/>
          <w:color w:val="0070C0"/>
          <w:sz w:val="20"/>
          <w:szCs w:val="20"/>
        </w:rPr>
      </w:pPr>
    </w:p>
    <w:p w14:paraId="05250A2C" w14:textId="77777777" w:rsidR="00C72196" w:rsidRDefault="00C72196" w:rsidP="005D4B95">
      <w:pPr>
        <w:ind w:left="142"/>
        <w:rPr>
          <w:rFonts w:asciiTheme="minorHAnsi" w:hAnsiTheme="minorHAnsi" w:cstheme="minorHAnsi"/>
          <w:b/>
          <w:bCs/>
          <w:color w:val="0070C0"/>
          <w:sz w:val="20"/>
          <w:szCs w:val="20"/>
        </w:rPr>
      </w:pPr>
    </w:p>
    <w:p w14:paraId="270FD5A9" w14:textId="77777777" w:rsidR="00C72196" w:rsidRDefault="00C72196" w:rsidP="005D4B95">
      <w:pPr>
        <w:ind w:left="142"/>
        <w:rPr>
          <w:rFonts w:asciiTheme="minorHAnsi" w:hAnsiTheme="minorHAnsi" w:cstheme="minorHAnsi"/>
          <w:b/>
          <w:bCs/>
          <w:color w:val="0070C0"/>
          <w:sz w:val="20"/>
          <w:szCs w:val="20"/>
        </w:rPr>
      </w:pPr>
    </w:p>
    <w:p w14:paraId="67F874FC" w14:textId="77777777" w:rsidR="00C72196" w:rsidRDefault="00C72196" w:rsidP="005D4B95">
      <w:pPr>
        <w:ind w:left="142"/>
        <w:rPr>
          <w:rFonts w:asciiTheme="minorHAnsi" w:hAnsiTheme="minorHAnsi" w:cstheme="minorHAnsi"/>
          <w:b/>
          <w:bCs/>
          <w:color w:val="0070C0"/>
          <w:sz w:val="20"/>
          <w:szCs w:val="20"/>
        </w:rPr>
      </w:pPr>
    </w:p>
    <w:p w14:paraId="20914A71" w14:textId="77777777" w:rsidR="00C72196" w:rsidRDefault="00C72196" w:rsidP="005D4B95">
      <w:pPr>
        <w:ind w:left="142"/>
        <w:rPr>
          <w:rFonts w:asciiTheme="minorHAnsi" w:hAnsiTheme="minorHAnsi" w:cstheme="minorHAnsi"/>
          <w:b/>
          <w:bCs/>
          <w:color w:val="0070C0"/>
          <w:sz w:val="20"/>
          <w:szCs w:val="20"/>
        </w:rPr>
      </w:pPr>
    </w:p>
    <w:p w14:paraId="6A6055C7" w14:textId="77777777" w:rsidR="00C72196" w:rsidRDefault="00C72196" w:rsidP="005D4B95">
      <w:pPr>
        <w:ind w:left="142"/>
        <w:rPr>
          <w:rFonts w:asciiTheme="minorHAnsi" w:hAnsiTheme="minorHAnsi" w:cstheme="minorHAnsi"/>
          <w:b/>
          <w:bCs/>
          <w:color w:val="0070C0"/>
          <w:sz w:val="20"/>
          <w:szCs w:val="20"/>
        </w:rPr>
      </w:pPr>
    </w:p>
    <w:p w14:paraId="4338CE0B" w14:textId="00E19D68" w:rsidR="005D4B95" w:rsidRPr="00FF0B77" w:rsidRDefault="005D4B95" w:rsidP="005D4B95">
      <w:pPr>
        <w:ind w:left="142"/>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lastRenderedPageBreak/>
        <w:t>E. INCOME (INTERIM AND FINAL AUDIT)</w:t>
      </w:r>
    </w:p>
    <w:p w14:paraId="7545602C"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01877292" w14:textId="77777777" w:rsidR="005D4B95" w:rsidRPr="00FF0B77" w:rsidRDefault="005D4B95" w:rsidP="005D4B95">
      <w:pPr>
        <w:ind w:left="142"/>
        <w:rPr>
          <w:rStyle w:val="A10"/>
          <w:rFonts w:asciiTheme="minorHAnsi" w:hAnsiTheme="minorHAnsi" w:cstheme="minorHAnsi"/>
          <w:i/>
          <w:sz w:val="20"/>
          <w:szCs w:val="20"/>
        </w:rPr>
      </w:pPr>
      <w:r w:rsidRPr="00FF0B77">
        <w:rPr>
          <w:rStyle w:val="A10"/>
          <w:rFonts w:asciiTheme="minorHAnsi" w:hAnsiTheme="minorHAnsi" w:cstheme="minorHAnsi"/>
          <w:i/>
          <w:sz w:val="20"/>
          <w:szCs w:val="20"/>
        </w:rPr>
        <w:t xml:space="preserve">Expected income was fully received, based on correct prices, properly </w:t>
      </w:r>
      <w:proofErr w:type="gramStart"/>
      <w:r w:rsidRPr="00FF0B77">
        <w:rPr>
          <w:rStyle w:val="A10"/>
          <w:rFonts w:asciiTheme="minorHAnsi" w:hAnsiTheme="minorHAnsi" w:cstheme="minorHAnsi"/>
          <w:i/>
          <w:sz w:val="20"/>
          <w:szCs w:val="20"/>
        </w:rPr>
        <w:t>recorded</w:t>
      </w:r>
      <w:proofErr w:type="gramEnd"/>
      <w:r w:rsidRPr="00FF0B77">
        <w:rPr>
          <w:rStyle w:val="A10"/>
          <w:rFonts w:asciiTheme="minorHAnsi" w:hAnsiTheme="minorHAnsi" w:cstheme="minorHAnsi"/>
          <w:i/>
          <w:sz w:val="20"/>
          <w:szCs w:val="20"/>
        </w:rPr>
        <w:t xml:space="preserve"> and promptly banked; and VAT was appropriately accounted for.</w:t>
      </w:r>
    </w:p>
    <w:p w14:paraId="52B4826A" w14:textId="77777777" w:rsidR="00C72196" w:rsidRPr="00FF0B77" w:rsidRDefault="00C72196" w:rsidP="00C72196">
      <w:pPr>
        <w:rPr>
          <w:rFonts w:asciiTheme="minorHAnsi" w:hAnsiTheme="minorHAnsi" w:cstheme="minorHAnsi"/>
          <w:b/>
          <w:bCs/>
          <w:sz w:val="20"/>
          <w:szCs w:val="20"/>
          <w:highlight w:val="yellow"/>
        </w:rPr>
      </w:pPr>
    </w:p>
    <w:tbl>
      <w:tblPr>
        <w:tblStyle w:val="TableGrid"/>
        <w:tblW w:w="0" w:type="auto"/>
        <w:tblInd w:w="142" w:type="dxa"/>
        <w:tblLook w:val="04A0" w:firstRow="1" w:lastRow="0" w:firstColumn="1" w:lastColumn="0" w:noHBand="0" w:noVBand="1"/>
      </w:tblPr>
      <w:tblGrid>
        <w:gridCol w:w="10480"/>
      </w:tblGrid>
      <w:tr w:rsidR="005D4B95" w:rsidRPr="00FF0B77" w14:paraId="7DA9403A" w14:textId="77777777" w:rsidTr="00055B4D">
        <w:tc>
          <w:tcPr>
            <w:tcW w:w="10622" w:type="dxa"/>
          </w:tcPr>
          <w:p w14:paraId="5A1C54C3" w14:textId="77777777" w:rsidR="005D4B95" w:rsidRPr="00FF0B77" w:rsidRDefault="005D4B95" w:rsidP="00055B4D">
            <w:pPr>
              <w:spacing w:line="276" w:lineRule="auto"/>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0BECA0CC"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Review “aged debtor” listings to ensure appropriate follow up action is in </w:t>
            </w:r>
            <w:proofErr w:type="gramStart"/>
            <w:r w:rsidRPr="00FF0B77">
              <w:rPr>
                <w:rFonts w:asciiTheme="minorHAnsi" w:hAnsiTheme="minorHAnsi" w:cstheme="minorHAnsi"/>
                <w:color w:val="FF0000"/>
                <w:sz w:val="20"/>
                <w:szCs w:val="20"/>
              </w:rPr>
              <w:t>place</w:t>
            </w:r>
            <w:proofErr w:type="gramEnd"/>
          </w:p>
          <w:p w14:paraId="0FE1716D"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Allotments: ensure that appropriate signed tenancy agreements exist, that an appropriate register of tenants is maintained identifying, that debtors are monitored.</w:t>
            </w:r>
          </w:p>
          <w:p w14:paraId="56C928BB"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Burials: ensure that a formal burial register is maintained that it is up-to-date and that a sample of interments and memorials are appropriately evidenced, that fees have been charged at the correct approved rate and been recovered within a reasonable time: (Authorities should also acquire and retain copies of Burial / Cremation certificates)</w:t>
            </w:r>
          </w:p>
          <w:p w14:paraId="7E2C685E"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Hall hire: ensure that an effective diary system for bookings is in place identifying the hirer, hire times and ideally cross-referenced to invoices </w:t>
            </w:r>
            <w:proofErr w:type="gramStart"/>
            <w:r w:rsidRPr="00FF0B77">
              <w:rPr>
                <w:rFonts w:asciiTheme="minorHAnsi" w:hAnsiTheme="minorHAnsi" w:cstheme="minorHAnsi"/>
                <w:color w:val="FF0000"/>
                <w:sz w:val="20"/>
                <w:szCs w:val="20"/>
              </w:rPr>
              <w:t>raised</w:t>
            </w:r>
            <w:proofErr w:type="gramEnd"/>
          </w:p>
          <w:p w14:paraId="08ACE792"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Leases: ensure that leases are reviewed in a timely manner in accordance with the terms of the lease and rents similarly reviewed appropriately at the due time</w:t>
            </w:r>
          </w:p>
          <w:p w14:paraId="6C3C849C"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Other variable income streams: ensure that appropriate control procedures and documentation are in existence to provide a clear audit trail through to invoicing and recovery of all such </w:t>
            </w:r>
            <w:proofErr w:type="gramStart"/>
            <w:r w:rsidRPr="00FF0B77">
              <w:rPr>
                <w:rFonts w:asciiTheme="minorHAnsi" w:hAnsiTheme="minorHAnsi" w:cstheme="minorHAnsi"/>
                <w:color w:val="FF0000"/>
                <w:sz w:val="20"/>
                <w:szCs w:val="20"/>
              </w:rPr>
              <w:t>income</w:t>
            </w:r>
            <w:proofErr w:type="gramEnd"/>
          </w:p>
          <w:p w14:paraId="68B833D4"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Where amounts are receivable on set dates during the year, ensure that an appropriate control record is maintained duly identifying the date(s) on which income is due and </w:t>
            </w:r>
            <w:proofErr w:type="gramStart"/>
            <w:r w:rsidRPr="00FF0B77">
              <w:rPr>
                <w:rFonts w:asciiTheme="minorHAnsi" w:hAnsiTheme="minorHAnsi" w:cstheme="minorHAnsi"/>
                <w:color w:val="FF0000"/>
                <w:sz w:val="20"/>
                <w:szCs w:val="20"/>
              </w:rPr>
              <w:t>actually received / banked</w:t>
            </w:r>
            <w:proofErr w:type="gramEnd"/>
          </w:p>
        </w:tc>
      </w:tr>
    </w:tbl>
    <w:p w14:paraId="6111E6B5" w14:textId="77777777" w:rsidR="005D4B95" w:rsidRPr="00FF0B77" w:rsidRDefault="005D4B95" w:rsidP="005D4B95">
      <w:pPr>
        <w:ind w:left="142"/>
        <w:rPr>
          <w:rFonts w:asciiTheme="minorHAnsi" w:hAnsiTheme="minorHAnsi" w:cstheme="minorHAnsi"/>
          <w:b/>
          <w:bCs/>
          <w:sz w:val="20"/>
          <w:szCs w:val="20"/>
          <w:highlight w:val="yellow"/>
        </w:rPr>
      </w:pPr>
    </w:p>
    <w:p w14:paraId="06CC8E7D" w14:textId="77777777" w:rsidR="005D4B95" w:rsidRPr="00FF0B77" w:rsidRDefault="005D4B95" w:rsidP="005D4B95">
      <w:pPr>
        <w:ind w:left="142"/>
        <w:rPr>
          <w:rFonts w:asciiTheme="minorHAnsi" w:hAnsiTheme="minorHAnsi" w:cstheme="minorHAnsi"/>
          <w:b/>
          <w:sz w:val="20"/>
          <w:szCs w:val="20"/>
        </w:rPr>
      </w:pPr>
      <w:r w:rsidRPr="00721B39">
        <w:rPr>
          <w:rFonts w:asciiTheme="minorHAnsi" w:hAnsiTheme="minorHAnsi" w:cstheme="minorHAnsi"/>
          <w:b/>
          <w:sz w:val="20"/>
          <w:szCs w:val="20"/>
        </w:rPr>
        <w:t>Interim audit</w:t>
      </w:r>
    </w:p>
    <w:p w14:paraId="2BD55900" w14:textId="77777777" w:rsidR="00142AC9" w:rsidRPr="00F04619" w:rsidRDefault="00142AC9" w:rsidP="00142AC9">
      <w:pPr>
        <w:ind w:left="142"/>
        <w:rPr>
          <w:rFonts w:asciiTheme="minorHAnsi" w:hAnsiTheme="minorHAnsi" w:cstheme="minorHAnsi"/>
          <w:bCs/>
          <w:sz w:val="20"/>
          <w:szCs w:val="20"/>
          <w:highlight w:val="yellow"/>
        </w:rPr>
      </w:pPr>
      <w:r w:rsidRPr="00F04619">
        <w:rPr>
          <w:rFonts w:asciiTheme="minorHAnsi" w:hAnsiTheme="minorHAnsi" w:cstheme="minorHAnsi"/>
          <w:bCs/>
          <w:sz w:val="20"/>
          <w:szCs w:val="20"/>
        </w:rPr>
        <w:t>Apart from the precept, the council’s other income sources are rental income, donations from the sports club, money from the local estate for part payment of completed works and CIL payments</w:t>
      </w:r>
      <w:r>
        <w:rPr>
          <w:rFonts w:asciiTheme="minorHAnsi" w:hAnsiTheme="minorHAnsi" w:cstheme="minorHAnsi"/>
          <w:bCs/>
          <w:sz w:val="20"/>
          <w:szCs w:val="20"/>
        </w:rPr>
        <w:t>.</w:t>
      </w:r>
    </w:p>
    <w:p w14:paraId="703C4928" w14:textId="77777777" w:rsidR="005D4B95" w:rsidRPr="00FF0B77" w:rsidRDefault="005D4B95" w:rsidP="005D4B95">
      <w:pPr>
        <w:ind w:left="142"/>
        <w:rPr>
          <w:rFonts w:asciiTheme="minorHAnsi" w:hAnsiTheme="minorHAnsi" w:cstheme="minorHAnsi"/>
          <w:bCs/>
          <w:sz w:val="20"/>
          <w:szCs w:val="20"/>
        </w:rPr>
      </w:pPr>
    </w:p>
    <w:p w14:paraId="53CF744C" w14:textId="77777777" w:rsidR="005D4B95" w:rsidRPr="00FF0B77" w:rsidRDefault="005D4B95" w:rsidP="005D4B95">
      <w:pPr>
        <w:ind w:left="142"/>
        <w:rPr>
          <w:rFonts w:asciiTheme="minorHAnsi" w:hAnsiTheme="minorHAnsi" w:cstheme="minorHAnsi"/>
          <w:b/>
          <w:sz w:val="20"/>
          <w:szCs w:val="20"/>
        </w:rPr>
      </w:pPr>
      <w:r w:rsidRPr="00E87FF6">
        <w:rPr>
          <w:rFonts w:asciiTheme="minorHAnsi" w:hAnsiTheme="minorHAnsi" w:cstheme="minorHAnsi"/>
          <w:b/>
          <w:sz w:val="20"/>
          <w:szCs w:val="20"/>
        </w:rPr>
        <w:t>Final audit</w:t>
      </w:r>
    </w:p>
    <w:p w14:paraId="58AD6FAF" w14:textId="03A45B3C" w:rsidR="005D4B95" w:rsidRPr="00E87FF6" w:rsidRDefault="00072FF6" w:rsidP="005D4B95">
      <w:pPr>
        <w:ind w:left="142"/>
        <w:rPr>
          <w:rFonts w:asciiTheme="minorHAnsi" w:hAnsiTheme="minorHAnsi" w:cstheme="minorHAnsi"/>
          <w:bCs/>
          <w:sz w:val="20"/>
          <w:szCs w:val="20"/>
        </w:rPr>
      </w:pPr>
      <w:r>
        <w:rPr>
          <w:rFonts w:asciiTheme="minorHAnsi" w:hAnsiTheme="minorHAnsi" w:cstheme="minorHAnsi"/>
          <w:bCs/>
          <w:sz w:val="20"/>
          <w:szCs w:val="20"/>
        </w:rPr>
        <w:t>A review of the RBS data showed income was correctly recorded and allocated against the appropriate nominal code.</w:t>
      </w:r>
    </w:p>
    <w:p w14:paraId="10A271E1" w14:textId="77777777" w:rsidR="005D4B95" w:rsidRPr="00FF0B77" w:rsidRDefault="005D4B95" w:rsidP="005D4B95">
      <w:pPr>
        <w:ind w:left="142"/>
        <w:rPr>
          <w:rFonts w:asciiTheme="minorHAnsi" w:hAnsiTheme="minorHAnsi" w:cstheme="minorHAnsi"/>
          <w:b/>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6355FAB1" w14:textId="77777777" w:rsidTr="00055B4D">
        <w:tc>
          <w:tcPr>
            <w:tcW w:w="10622" w:type="dxa"/>
            <w:shd w:val="clear" w:color="auto" w:fill="DEEAF6" w:themeFill="accent1" w:themeFillTint="33"/>
          </w:tcPr>
          <w:p w14:paraId="42F78E65" w14:textId="77777777" w:rsidR="005D4B95" w:rsidRPr="00FF0B77" w:rsidRDefault="005D4B95" w:rsidP="00055B4D">
            <w:pPr>
              <w:rPr>
                <w:rFonts w:asciiTheme="minorHAnsi" w:hAnsiTheme="minorHAnsi" w:cstheme="minorHAnsi"/>
                <w:b/>
                <w:sz w:val="20"/>
                <w:szCs w:val="20"/>
              </w:rPr>
            </w:pPr>
            <w:r w:rsidRPr="00FF0B77">
              <w:rPr>
                <w:rFonts w:asciiTheme="minorHAnsi" w:hAnsiTheme="minorHAnsi" w:cstheme="minorHAnsi"/>
                <w:b/>
                <w:sz w:val="20"/>
                <w:szCs w:val="20"/>
              </w:rPr>
              <w:t>Section conclusion</w:t>
            </w:r>
          </w:p>
          <w:p w14:paraId="2E1E8160" w14:textId="77777777" w:rsidR="005D4B95" w:rsidRPr="00FF0B77" w:rsidRDefault="005D4B95" w:rsidP="00055B4D">
            <w:pPr>
              <w:rPr>
                <w:rFonts w:asciiTheme="minorHAnsi" w:hAnsiTheme="minorHAnsi" w:cstheme="minorHAnsi"/>
                <w:b/>
                <w:sz w:val="20"/>
                <w:szCs w:val="20"/>
              </w:rPr>
            </w:pPr>
            <w:r w:rsidRPr="00FF0B77">
              <w:rPr>
                <w:rFonts w:asciiTheme="minorHAnsi" w:hAnsiTheme="minorHAnsi" w:cstheme="minorHAnsi"/>
                <w:sz w:val="20"/>
                <w:szCs w:val="20"/>
              </w:rPr>
              <w:t xml:space="preserve">I </w:t>
            </w:r>
            <w:proofErr w:type="gramStart"/>
            <w:r w:rsidRPr="00FF0B77">
              <w:rPr>
                <w:rFonts w:asciiTheme="minorHAnsi" w:hAnsiTheme="minorHAnsi" w:cstheme="minorHAnsi"/>
                <w:sz w:val="20"/>
                <w:szCs w:val="20"/>
              </w:rPr>
              <w:t>am of the opinion that</w:t>
            </w:r>
            <w:proofErr w:type="gramEnd"/>
            <w:r w:rsidRPr="00FF0B77">
              <w:rPr>
                <w:rFonts w:asciiTheme="minorHAnsi" w:hAnsiTheme="minorHAnsi" w:cstheme="minorHAnsi"/>
                <w:sz w:val="20"/>
                <w:szCs w:val="20"/>
              </w:rPr>
              <w:t xml:space="preserve"> the control objective of “Expected income was fully received, based on correct prices, properly recorded and promptly banked; and VAT was appropriately accounted for” has been met.</w:t>
            </w:r>
          </w:p>
        </w:tc>
      </w:tr>
    </w:tbl>
    <w:p w14:paraId="3C43C767" w14:textId="77777777" w:rsidR="005D4B95" w:rsidRPr="00FF0B77" w:rsidRDefault="005D4B95" w:rsidP="005D4B95">
      <w:pPr>
        <w:jc w:val="both"/>
        <w:rPr>
          <w:rFonts w:asciiTheme="minorHAnsi" w:hAnsiTheme="minorHAnsi" w:cstheme="minorHAnsi"/>
          <w:sz w:val="20"/>
          <w:szCs w:val="20"/>
        </w:rPr>
      </w:pPr>
    </w:p>
    <w:p w14:paraId="0F459B9A" w14:textId="77777777" w:rsidR="005D4B95" w:rsidRPr="00FF0B77" w:rsidRDefault="005D4B95" w:rsidP="005D4B95">
      <w:pPr>
        <w:ind w:left="142"/>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F. PETTY CASH (INTERIM AUDIT)</w:t>
      </w:r>
    </w:p>
    <w:p w14:paraId="7C6F2CF9"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501D37FA" w14:textId="77777777" w:rsidR="005D4B95" w:rsidRPr="00FF0B77" w:rsidRDefault="005D4B95" w:rsidP="005D4B95">
      <w:pPr>
        <w:spacing w:after="5" w:line="248" w:lineRule="auto"/>
        <w:ind w:left="142"/>
        <w:rPr>
          <w:rFonts w:asciiTheme="minorHAnsi" w:eastAsia="Tahoma" w:hAnsiTheme="minorHAnsi" w:cstheme="minorHAnsi"/>
          <w:i/>
          <w:color w:val="FF0000"/>
          <w:sz w:val="20"/>
          <w:szCs w:val="20"/>
        </w:rPr>
      </w:pPr>
      <w:r w:rsidRPr="00FF0B77">
        <w:rPr>
          <w:rFonts w:asciiTheme="minorHAnsi" w:hAnsiTheme="minorHAnsi" w:cstheme="minorHAnsi"/>
          <w:i/>
          <w:sz w:val="20"/>
          <w:szCs w:val="20"/>
        </w:rPr>
        <w:t xml:space="preserve">Petty cash payments were properly supported by receipts, all petty cash expenditure was </w:t>
      </w:r>
      <w:proofErr w:type="gramStart"/>
      <w:r w:rsidRPr="00FF0B77">
        <w:rPr>
          <w:rFonts w:asciiTheme="minorHAnsi" w:hAnsiTheme="minorHAnsi" w:cstheme="minorHAnsi"/>
          <w:i/>
          <w:sz w:val="20"/>
          <w:szCs w:val="20"/>
        </w:rPr>
        <w:t>approved</w:t>
      </w:r>
      <w:proofErr w:type="gramEnd"/>
      <w:r w:rsidRPr="00FF0B77">
        <w:rPr>
          <w:rFonts w:asciiTheme="minorHAnsi" w:hAnsiTheme="minorHAnsi" w:cstheme="minorHAnsi"/>
          <w:i/>
          <w:sz w:val="20"/>
          <w:szCs w:val="20"/>
        </w:rPr>
        <w:t xml:space="preserve"> and VAT appropriately accounted for.</w:t>
      </w:r>
    </w:p>
    <w:p w14:paraId="0BF964D7" w14:textId="77777777" w:rsidR="005D4B95" w:rsidRPr="00FF0B77" w:rsidRDefault="005D4B95" w:rsidP="005D4B95">
      <w:pPr>
        <w:spacing w:after="5" w:line="248" w:lineRule="auto"/>
        <w:rPr>
          <w:rFonts w:asciiTheme="minorHAnsi" w:hAnsiTheme="minorHAnsi" w:cstheme="minorHAnsi"/>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375B9DF6" w14:textId="77777777" w:rsidTr="00055B4D">
        <w:tc>
          <w:tcPr>
            <w:tcW w:w="10622" w:type="dxa"/>
          </w:tcPr>
          <w:p w14:paraId="799E389C" w14:textId="77777777" w:rsidR="005D4B95" w:rsidRPr="00FF0B77" w:rsidRDefault="005D4B95" w:rsidP="00055B4D">
            <w:pPr>
              <w:spacing w:line="276" w:lineRule="auto"/>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45EEB4D4"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proofErr w:type="gramStart"/>
            <w:r w:rsidRPr="00FF0B77">
              <w:rPr>
                <w:rFonts w:asciiTheme="minorHAnsi" w:hAnsiTheme="minorHAnsi" w:cstheme="minorHAnsi"/>
                <w:color w:val="FF0000"/>
                <w:sz w:val="20"/>
                <w:szCs w:val="20"/>
              </w:rPr>
              <w:t>A number of</w:t>
            </w:r>
            <w:proofErr w:type="gramEnd"/>
            <w:r w:rsidRPr="00FF0B77">
              <w:rPr>
                <w:rFonts w:asciiTheme="minorHAnsi" w:hAnsiTheme="minorHAnsi" w:cstheme="minorHAnsi"/>
                <w:color w:val="FF0000"/>
                <w:sz w:val="20"/>
                <w:szCs w:val="20"/>
              </w:rPr>
              <w:t xml:space="preserve"> authorities are now running down and closing their petty cash accounts and using debit / credit cards for ad hoc purchases. Consequently, a “not applicable” response is frequently required in this area.</w:t>
            </w:r>
          </w:p>
          <w:p w14:paraId="719C021A"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Review the systems in place for controlling any petty cash and cash floats (used for bar, catering, etc.)</w:t>
            </w:r>
          </w:p>
          <w:p w14:paraId="09099E87"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Check a sample of transactions during the financial year to ensure appropriate supporting documentation is </w:t>
            </w:r>
            <w:proofErr w:type="gramStart"/>
            <w:r w:rsidRPr="00FF0B77">
              <w:rPr>
                <w:rFonts w:asciiTheme="minorHAnsi" w:hAnsiTheme="minorHAnsi" w:cstheme="minorHAnsi"/>
                <w:color w:val="FF0000"/>
                <w:sz w:val="20"/>
                <w:szCs w:val="20"/>
              </w:rPr>
              <w:t>held</w:t>
            </w:r>
            <w:proofErr w:type="gramEnd"/>
          </w:p>
          <w:p w14:paraId="511356EA"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Review the existence of evidenced periodic independent verification of the petty cash and any other cash floats </w:t>
            </w:r>
            <w:proofErr w:type="gramStart"/>
            <w:r w:rsidRPr="00FF0B77">
              <w:rPr>
                <w:rFonts w:asciiTheme="minorHAnsi" w:hAnsiTheme="minorHAnsi" w:cstheme="minorHAnsi"/>
                <w:color w:val="FF0000"/>
                <w:sz w:val="20"/>
                <w:szCs w:val="20"/>
              </w:rPr>
              <w:t>held</w:t>
            </w:r>
            <w:proofErr w:type="gramEnd"/>
          </w:p>
          <w:p w14:paraId="6DFA3FD9"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VAT is identified wherever incurred and </w:t>
            </w:r>
            <w:proofErr w:type="gramStart"/>
            <w:r w:rsidRPr="00FF0B77">
              <w:rPr>
                <w:rFonts w:asciiTheme="minorHAnsi" w:hAnsiTheme="minorHAnsi" w:cstheme="minorHAnsi"/>
                <w:color w:val="FF0000"/>
                <w:sz w:val="20"/>
                <w:szCs w:val="20"/>
              </w:rPr>
              <w:t>appropriate</w:t>
            </w:r>
            <w:proofErr w:type="gramEnd"/>
          </w:p>
          <w:p w14:paraId="347056CD"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Physically check the petty cash and other cash floats </w:t>
            </w:r>
            <w:proofErr w:type="gramStart"/>
            <w:r w:rsidRPr="00FF0B77">
              <w:rPr>
                <w:rFonts w:asciiTheme="minorHAnsi" w:hAnsiTheme="minorHAnsi" w:cstheme="minorHAnsi"/>
                <w:color w:val="FF0000"/>
                <w:sz w:val="20"/>
                <w:szCs w:val="20"/>
              </w:rPr>
              <w:t>held</w:t>
            </w:r>
            <w:proofErr w:type="gramEnd"/>
          </w:p>
          <w:p w14:paraId="54BED0C3"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Where bar or catering facilities are in place, ensure that appropriate cashing-up procedures are in place reconciling the physical cash takings to the till “Z” total readings</w:t>
            </w:r>
          </w:p>
        </w:tc>
      </w:tr>
    </w:tbl>
    <w:p w14:paraId="50C7A708" w14:textId="77777777" w:rsidR="005D4B95" w:rsidRPr="00FF0B77" w:rsidRDefault="005D4B95" w:rsidP="005D4B95">
      <w:pPr>
        <w:spacing w:after="5" w:line="248" w:lineRule="auto"/>
        <w:ind w:left="142"/>
        <w:rPr>
          <w:rFonts w:asciiTheme="minorHAnsi" w:hAnsiTheme="minorHAnsi" w:cstheme="minorHAnsi"/>
          <w:sz w:val="20"/>
          <w:szCs w:val="20"/>
        </w:rPr>
      </w:pPr>
    </w:p>
    <w:p w14:paraId="165FAE62" w14:textId="77777777" w:rsidR="005D4B95" w:rsidRPr="00474DC6" w:rsidRDefault="005D4B95" w:rsidP="005D4B95">
      <w:pPr>
        <w:spacing w:after="5" w:line="248" w:lineRule="auto"/>
        <w:ind w:left="142"/>
        <w:rPr>
          <w:rFonts w:asciiTheme="minorHAnsi" w:hAnsiTheme="minorHAnsi" w:cstheme="minorHAnsi"/>
          <w:b/>
          <w:bCs/>
          <w:sz w:val="20"/>
          <w:szCs w:val="20"/>
        </w:rPr>
      </w:pPr>
      <w:r w:rsidRPr="00474DC6">
        <w:rPr>
          <w:rFonts w:asciiTheme="minorHAnsi" w:hAnsiTheme="minorHAnsi" w:cstheme="minorHAnsi"/>
          <w:b/>
          <w:bCs/>
          <w:sz w:val="20"/>
          <w:szCs w:val="20"/>
        </w:rPr>
        <w:t>Interim audit</w:t>
      </w:r>
    </w:p>
    <w:p w14:paraId="6FB19C39" w14:textId="77777777" w:rsidR="005D4B95" w:rsidRPr="00FF0B77" w:rsidRDefault="005D4B95" w:rsidP="005D4B95">
      <w:pPr>
        <w:ind w:left="142" w:right="141"/>
        <w:rPr>
          <w:rFonts w:asciiTheme="minorHAnsi" w:hAnsiTheme="minorHAnsi" w:cstheme="minorHAnsi"/>
          <w:sz w:val="20"/>
          <w:szCs w:val="20"/>
        </w:rPr>
      </w:pPr>
      <w:r w:rsidRPr="00474DC6">
        <w:rPr>
          <w:rFonts w:asciiTheme="minorHAnsi" w:hAnsiTheme="minorHAnsi" w:cstheme="minorHAnsi"/>
          <w:sz w:val="20"/>
          <w:szCs w:val="20"/>
        </w:rPr>
        <w:t>The council has no petty cash.</w:t>
      </w:r>
    </w:p>
    <w:p w14:paraId="0BC32082" w14:textId="77777777" w:rsidR="005D4B95" w:rsidRPr="00FF0B77" w:rsidRDefault="005D4B95" w:rsidP="005D4B95">
      <w:pPr>
        <w:ind w:left="142" w:right="141"/>
        <w:rPr>
          <w:rFonts w:asciiTheme="minorHAnsi" w:hAnsiTheme="minorHAnsi" w:cstheme="minorHAnsi"/>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67CCA986" w14:textId="77777777" w:rsidTr="00055B4D">
        <w:tc>
          <w:tcPr>
            <w:tcW w:w="10622" w:type="dxa"/>
            <w:shd w:val="clear" w:color="auto" w:fill="DEEAF6" w:themeFill="accent1" w:themeFillTint="33"/>
          </w:tcPr>
          <w:p w14:paraId="57C2E0FC" w14:textId="77777777" w:rsidR="005D4B95" w:rsidRPr="00FF0B77" w:rsidRDefault="005D4B95" w:rsidP="00055B4D">
            <w:pPr>
              <w:ind w:right="141"/>
              <w:jc w:val="both"/>
              <w:rPr>
                <w:rFonts w:asciiTheme="minorHAnsi" w:hAnsiTheme="minorHAnsi" w:cstheme="minorHAnsi"/>
                <w:b/>
                <w:sz w:val="20"/>
                <w:szCs w:val="20"/>
              </w:rPr>
            </w:pPr>
            <w:r w:rsidRPr="00FF0B77">
              <w:rPr>
                <w:rFonts w:asciiTheme="minorHAnsi" w:hAnsiTheme="minorHAnsi" w:cstheme="minorHAnsi"/>
                <w:b/>
                <w:sz w:val="20"/>
                <w:szCs w:val="20"/>
              </w:rPr>
              <w:lastRenderedPageBreak/>
              <w:t>Section conclusion</w:t>
            </w:r>
          </w:p>
          <w:p w14:paraId="6A3E0181" w14:textId="77777777" w:rsidR="005D4B95" w:rsidRPr="00FF0B77" w:rsidRDefault="005D4B95" w:rsidP="00055B4D">
            <w:pPr>
              <w:ind w:right="141"/>
              <w:jc w:val="both"/>
              <w:rPr>
                <w:rFonts w:asciiTheme="minorHAnsi" w:hAnsiTheme="minorHAnsi" w:cstheme="minorHAnsi"/>
                <w:bCs/>
                <w:sz w:val="20"/>
                <w:szCs w:val="20"/>
              </w:rPr>
            </w:pPr>
            <w:r w:rsidRPr="00FF0B77">
              <w:rPr>
                <w:rFonts w:asciiTheme="minorHAnsi" w:hAnsiTheme="minorHAnsi" w:cstheme="minorHAnsi"/>
                <w:bCs/>
                <w:sz w:val="20"/>
                <w:szCs w:val="20"/>
              </w:rPr>
              <w:t>I am of the opinion the control objective of “Petty cash payments were properly supported by receipts, all petty cash expenditure was approved, and VAT appropriately accounted for”</w:t>
            </w:r>
            <w:r>
              <w:rPr>
                <w:rFonts w:asciiTheme="minorHAnsi" w:hAnsiTheme="minorHAnsi" w:cstheme="minorHAnsi"/>
                <w:bCs/>
                <w:sz w:val="20"/>
                <w:szCs w:val="20"/>
              </w:rPr>
              <w:t xml:space="preserve"> has been met.</w:t>
            </w:r>
          </w:p>
        </w:tc>
      </w:tr>
    </w:tbl>
    <w:p w14:paraId="31905698" w14:textId="77777777" w:rsidR="005D4B95" w:rsidRPr="00FF0B77" w:rsidRDefault="005D4B95" w:rsidP="005D4B95">
      <w:pPr>
        <w:jc w:val="both"/>
        <w:rPr>
          <w:rFonts w:asciiTheme="minorHAnsi" w:hAnsiTheme="minorHAnsi" w:cstheme="minorHAnsi"/>
          <w:b/>
          <w:bCs/>
          <w:sz w:val="20"/>
          <w:szCs w:val="20"/>
        </w:rPr>
      </w:pPr>
    </w:p>
    <w:p w14:paraId="0956C1B1" w14:textId="77777777" w:rsidR="005D4B95" w:rsidRPr="00FF0B77" w:rsidRDefault="005D4B95" w:rsidP="005D4B95">
      <w:pPr>
        <w:ind w:left="142"/>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G. PAYROLL (INTERIM AND FINAL AUDIT)</w:t>
      </w:r>
    </w:p>
    <w:p w14:paraId="605146D1"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29169D83" w14:textId="77777777" w:rsidR="005D4B95" w:rsidRPr="00FF0B77" w:rsidRDefault="005D4B95" w:rsidP="005D4B95">
      <w:pPr>
        <w:ind w:left="142"/>
        <w:rPr>
          <w:rStyle w:val="A10"/>
          <w:rFonts w:asciiTheme="minorHAnsi" w:hAnsiTheme="minorHAnsi" w:cstheme="minorHAnsi"/>
          <w:i/>
          <w:sz w:val="20"/>
          <w:szCs w:val="20"/>
        </w:rPr>
      </w:pPr>
      <w:r w:rsidRPr="00FF0B77">
        <w:rPr>
          <w:rStyle w:val="A10"/>
          <w:rFonts w:asciiTheme="minorHAnsi" w:hAnsiTheme="minorHAnsi" w:cstheme="minorHAnsi"/>
          <w:i/>
          <w:sz w:val="20"/>
          <w:szCs w:val="20"/>
        </w:rPr>
        <w:t>Salaries to employees and allowances to members were paid in accordance with this authority’s approvals, and PAYE and NI requirements were properly applied.</w:t>
      </w:r>
    </w:p>
    <w:p w14:paraId="63A57F68" w14:textId="77777777" w:rsidR="005D4B95" w:rsidRPr="00FF0B77" w:rsidRDefault="005D4B95" w:rsidP="005D4B95">
      <w:pPr>
        <w:ind w:left="142"/>
        <w:rPr>
          <w:rFonts w:asciiTheme="minorHAnsi" w:hAnsiTheme="minorHAnsi" w:cstheme="minorHAnsi"/>
          <w:b/>
          <w:bCs/>
          <w:sz w:val="20"/>
          <w:szCs w:val="20"/>
          <w:highlight w:val="yellow"/>
        </w:rPr>
      </w:pPr>
    </w:p>
    <w:tbl>
      <w:tblPr>
        <w:tblStyle w:val="TableGrid"/>
        <w:tblW w:w="0" w:type="auto"/>
        <w:tblInd w:w="142" w:type="dxa"/>
        <w:tblLook w:val="04A0" w:firstRow="1" w:lastRow="0" w:firstColumn="1" w:lastColumn="0" w:noHBand="0" w:noVBand="1"/>
      </w:tblPr>
      <w:tblGrid>
        <w:gridCol w:w="10480"/>
      </w:tblGrid>
      <w:tr w:rsidR="005D4B95" w:rsidRPr="00FF0B77" w14:paraId="677301BE" w14:textId="77777777" w:rsidTr="00055B4D">
        <w:tc>
          <w:tcPr>
            <w:tcW w:w="10622" w:type="dxa"/>
          </w:tcPr>
          <w:p w14:paraId="5F15AA4C" w14:textId="77777777" w:rsidR="005D4B95" w:rsidRPr="00FF0B77" w:rsidRDefault="005D4B95" w:rsidP="00055B4D">
            <w:pPr>
              <w:spacing w:line="276" w:lineRule="auto"/>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5D330691"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for all staff, a formal employment contract is in place together with a confirmatory letter setting out any changes to the </w:t>
            </w:r>
            <w:proofErr w:type="gramStart"/>
            <w:r w:rsidRPr="00FF0B77">
              <w:rPr>
                <w:rFonts w:asciiTheme="minorHAnsi" w:hAnsiTheme="minorHAnsi" w:cstheme="minorHAnsi"/>
                <w:color w:val="FF0000"/>
                <w:sz w:val="20"/>
                <w:szCs w:val="20"/>
              </w:rPr>
              <w:t>contract</w:t>
            </w:r>
            <w:proofErr w:type="gramEnd"/>
          </w:p>
          <w:p w14:paraId="098FC42B"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appropriate procedures are in place for the payment of members allowances and deduction of any tax </w:t>
            </w:r>
            <w:proofErr w:type="gramStart"/>
            <w:r w:rsidRPr="00FF0B77">
              <w:rPr>
                <w:rFonts w:asciiTheme="minorHAnsi" w:hAnsiTheme="minorHAnsi" w:cstheme="minorHAnsi"/>
                <w:color w:val="FF0000"/>
                <w:sz w:val="20"/>
                <w:szCs w:val="20"/>
              </w:rPr>
              <w:t>liability</w:t>
            </w:r>
            <w:proofErr w:type="gramEnd"/>
          </w:p>
          <w:p w14:paraId="6B6550C7"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Ensure that, for a sample of staff salaries, gross pay due is calculated in accordance with the approved spinal point on the NJC scale or hourly rate, if off-scale, and with the contracted hours</w:t>
            </w:r>
          </w:p>
          <w:p w14:paraId="28D8D41C"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appropriate tax codes are being applied to each </w:t>
            </w:r>
            <w:proofErr w:type="gramStart"/>
            <w:r w:rsidRPr="00FF0B77">
              <w:rPr>
                <w:rFonts w:asciiTheme="minorHAnsi" w:hAnsiTheme="minorHAnsi" w:cstheme="minorHAnsi"/>
                <w:color w:val="FF0000"/>
                <w:sz w:val="20"/>
                <w:szCs w:val="20"/>
              </w:rPr>
              <w:t>employee</w:t>
            </w:r>
            <w:proofErr w:type="gramEnd"/>
          </w:p>
          <w:p w14:paraId="214E0CB7"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Where free or paid for software is used, ensure that it is up to date.</w:t>
            </w:r>
          </w:p>
          <w:p w14:paraId="4A4A9A74"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For the test sample of employees, ensure that tax is calculated </w:t>
            </w:r>
            <w:proofErr w:type="gramStart"/>
            <w:r w:rsidRPr="00FF0B77">
              <w:rPr>
                <w:rFonts w:asciiTheme="minorHAnsi" w:hAnsiTheme="minorHAnsi" w:cstheme="minorHAnsi"/>
                <w:color w:val="FF0000"/>
                <w:sz w:val="20"/>
                <w:szCs w:val="20"/>
              </w:rPr>
              <w:t>appropriately</w:t>
            </w:r>
            <w:proofErr w:type="gramEnd"/>
          </w:p>
          <w:p w14:paraId="2B14230B"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Check the correct treatment of pension contributions to either the Local Government pension scheme (non - taxable, deducted from the gross salary or DC schemes like NEST which already allow for tax deductions)</w:t>
            </w:r>
          </w:p>
          <w:p w14:paraId="3E911ABD"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For NI, ensure that the correct deduction and employer’s contributions are applied: NB. The employers’ allowance is not available to councils but may be used by other </w:t>
            </w:r>
            <w:proofErr w:type="gramStart"/>
            <w:r w:rsidRPr="00FF0B77">
              <w:rPr>
                <w:rFonts w:asciiTheme="minorHAnsi" w:hAnsiTheme="minorHAnsi" w:cstheme="minorHAnsi"/>
                <w:color w:val="FF0000"/>
                <w:sz w:val="20"/>
                <w:szCs w:val="20"/>
              </w:rPr>
              <w:t>authorities</w:t>
            </w:r>
            <w:proofErr w:type="gramEnd"/>
          </w:p>
          <w:p w14:paraId="5FBB91E9"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the correct employers’ pension percentage contribution is being </w:t>
            </w:r>
            <w:proofErr w:type="gramStart"/>
            <w:r w:rsidRPr="00FF0B77">
              <w:rPr>
                <w:rFonts w:asciiTheme="minorHAnsi" w:hAnsiTheme="minorHAnsi" w:cstheme="minorHAnsi"/>
                <w:color w:val="FF0000"/>
                <w:sz w:val="20"/>
                <w:szCs w:val="20"/>
              </w:rPr>
              <w:t>applied</w:t>
            </w:r>
            <w:proofErr w:type="gramEnd"/>
          </w:p>
          <w:p w14:paraId="39D97BE6"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Ensure that for the test sample, the correct net pay is paid to the employee with tax, NI and pension contributions correctly paid to the respective agencies</w:t>
            </w:r>
          </w:p>
        </w:tc>
      </w:tr>
    </w:tbl>
    <w:p w14:paraId="4216B209" w14:textId="77777777" w:rsidR="005D4B95" w:rsidRPr="00FF0B77" w:rsidRDefault="005D4B95" w:rsidP="005D4B95">
      <w:pPr>
        <w:ind w:left="142"/>
        <w:rPr>
          <w:rFonts w:asciiTheme="minorHAnsi" w:hAnsiTheme="minorHAnsi" w:cstheme="minorHAnsi"/>
          <w:b/>
          <w:bCs/>
          <w:sz w:val="20"/>
          <w:szCs w:val="20"/>
          <w:highlight w:val="yellow"/>
        </w:rPr>
      </w:pPr>
    </w:p>
    <w:p w14:paraId="7BB8DF34" w14:textId="77777777" w:rsidR="005D4B95" w:rsidRDefault="005D4B95" w:rsidP="005D4B95">
      <w:pPr>
        <w:ind w:left="142" w:right="141"/>
        <w:rPr>
          <w:rFonts w:asciiTheme="minorHAnsi" w:hAnsiTheme="minorHAnsi" w:cstheme="minorHAnsi"/>
          <w:b/>
          <w:sz w:val="20"/>
          <w:szCs w:val="20"/>
        </w:rPr>
      </w:pPr>
      <w:r w:rsidRPr="008C2A1E">
        <w:rPr>
          <w:rFonts w:asciiTheme="minorHAnsi" w:hAnsiTheme="minorHAnsi" w:cstheme="minorHAnsi"/>
          <w:b/>
          <w:sz w:val="20"/>
          <w:szCs w:val="20"/>
        </w:rPr>
        <w:t>Interim audit</w:t>
      </w:r>
    </w:p>
    <w:p w14:paraId="2FABE9B5" w14:textId="6A8A72C9" w:rsidR="00020FF3" w:rsidRPr="00F04619" w:rsidRDefault="00020FF3" w:rsidP="00020FF3">
      <w:pPr>
        <w:ind w:left="142" w:right="141"/>
        <w:rPr>
          <w:rFonts w:asciiTheme="minorHAnsi" w:hAnsiTheme="minorHAnsi" w:cstheme="minorHAnsi"/>
          <w:sz w:val="20"/>
          <w:szCs w:val="20"/>
        </w:rPr>
      </w:pPr>
      <w:r w:rsidRPr="00F04619">
        <w:rPr>
          <w:rFonts w:asciiTheme="minorHAnsi" w:hAnsiTheme="minorHAnsi" w:cstheme="minorHAnsi"/>
          <w:bCs/>
          <w:sz w:val="20"/>
          <w:szCs w:val="20"/>
        </w:rPr>
        <w:t>The council processes payroll in house using the HMRC online tools. Payments are made by the council and approved in the same way as other expenditure. A review of the payroll summary and payslips provided for the interim audit showed that PAYE and N</w:t>
      </w:r>
      <w:r>
        <w:rPr>
          <w:rFonts w:asciiTheme="minorHAnsi" w:hAnsiTheme="minorHAnsi" w:cstheme="minorHAnsi"/>
          <w:bCs/>
          <w:sz w:val="20"/>
          <w:szCs w:val="20"/>
        </w:rPr>
        <w:t>I</w:t>
      </w:r>
      <w:r w:rsidRPr="00F04619">
        <w:rPr>
          <w:rFonts w:asciiTheme="minorHAnsi" w:hAnsiTheme="minorHAnsi" w:cstheme="minorHAnsi"/>
          <w:bCs/>
          <w:sz w:val="20"/>
          <w:szCs w:val="20"/>
        </w:rPr>
        <w:t xml:space="preserve"> calculations are correct.</w:t>
      </w:r>
      <w:r w:rsidRPr="00F04619">
        <w:rPr>
          <w:rFonts w:asciiTheme="minorHAnsi" w:hAnsiTheme="minorHAnsi" w:cstheme="minorHAnsi"/>
          <w:sz w:val="20"/>
          <w:szCs w:val="20"/>
        </w:rPr>
        <w:t xml:space="preserve"> </w:t>
      </w:r>
    </w:p>
    <w:p w14:paraId="17F9F2A5" w14:textId="77777777" w:rsidR="005D4B95" w:rsidRPr="00FF0B77" w:rsidRDefault="005D4B95" w:rsidP="005D4B95">
      <w:pPr>
        <w:jc w:val="both"/>
        <w:rPr>
          <w:rFonts w:asciiTheme="minorHAnsi" w:hAnsiTheme="minorHAnsi" w:cstheme="minorHAnsi"/>
          <w:sz w:val="20"/>
          <w:szCs w:val="20"/>
          <w:highlight w:val="yellow"/>
        </w:rPr>
      </w:pPr>
    </w:p>
    <w:p w14:paraId="6ADE588A" w14:textId="77777777" w:rsidR="005D4B95" w:rsidRPr="00C95563" w:rsidRDefault="005D4B95" w:rsidP="005D4B95">
      <w:pPr>
        <w:ind w:left="142"/>
        <w:rPr>
          <w:rFonts w:asciiTheme="minorHAnsi" w:hAnsiTheme="minorHAnsi" w:cstheme="minorHAnsi"/>
          <w:b/>
          <w:bCs/>
          <w:sz w:val="20"/>
          <w:szCs w:val="20"/>
        </w:rPr>
      </w:pPr>
      <w:r w:rsidRPr="00C95563">
        <w:rPr>
          <w:rFonts w:asciiTheme="minorHAnsi" w:hAnsiTheme="minorHAnsi" w:cstheme="minorHAnsi"/>
          <w:b/>
          <w:bCs/>
          <w:sz w:val="20"/>
          <w:szCs w:val="20"/>
        </w:rPr>
        <w:t>Final audit</w:t>
      </w:r>
    </w:p>
    <w:p w14:paraId="637D1BAD" w14:textId="2DA296D1" w:rsidR="005D4B95" w:rsidRPr="008E4E50" w:rsidRDefault="005D4B95" w:rsidP="00C95563">
      <w:pPr>
        <w:ind w:left="142"/>
        <w:rPr>
          <w:rFonts w:asciiTheme="minorHAnsi" w:hAnsiTheme="minorHAnsi" w:cstheme="minorHAnsi"/>
          <w:sz w:val="20"/>
          <w:szCs w:val="20"/>
        </w:rPr>
      </w:pPr>
      <w:r w:rsidRPr="00A913B1">
        <w:rPr>
          <w:rFonts w:asciiTheme="minorHAnsi" w:hAnsiTheme="minorHAnsi" w:cstheme="minorHAnsi"/>
          <w:sz w:val="20"/>
          <w:szCs w:val="20"/>
        </w:rPr>
        <w:t>The staff costs (box 4) on the AGAR are consistent with the information entered into the RBS accounting system</w:t>
      </w:r>
      <w:r w:rsidR="00A913B1" w:rsidRPr="00A913B1">
        <w:rPr>
          <w:rFonts w:asciiTheme="minorHAnsi" w:hAnsiTheme="minorHAnsi" w:cstheme="minorHAnsi"/>
          <w:sz w:val="20"/>
          <w:szCs w:val="20"/>
        </w:rPr>
        <w:t>.</w:t>
      </w:r>
    </w:p>
    <w:p w14:paraId="519BA259" w14:textId="77777777" w:rsidR="005D4B95" w:rsidRPr="00FF0B77" w:rsidRDefault="005D4B95" w:rsidP="005D4B95">
      <w:pPr>
        <w:ind w:left="142"/>
        <w:rPr>
          <w:rFonts w:asciiTheme="minorHAnsi" w:hAnsiTheme="minorHAnsi" w:cstheme="minorHAnsi"/>
          <w:b/>
          <w:bCs/>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48999A4E" w14:textId="77777777" w:rsidTr="00055B4D">
        <w:tc>
          <w:tcPr>
            <w:tcW w:w="10622" w:type="dxa"/>
            <w:shd w:val="clear" w:color="auto" w:fill="DEEAF6" w:themeFill="accent1" w:themeFillTint="33"/>
          </w:tcPr>
          <w:p w14:paraId="5AB01CC1" w14:textId="77777777" w:rsidR="005D4B95" w:rsidRPr="00FF0B77" w:rsidRDefault="005D4B95" w:rsidP="00055B4D">
            <w:pPr>
              <w:rPr>
                <w:rFonts w:asciiTheme="minorHAnsi" w:hAnsiTheme="minorHAnsi" w:cstheme="minorHAnsi"/>
                <w:b/>
                <w:bCs/>
                <w:sz w:val="20"/>
                <w:szCs w:val="20"/>
              </w:rPr>
            </w:pPr>
            <w:r w:rsidRPr="00FF0B77">
              <w:rPr>
                <w:rFonts w:asciiTheme="minorHAnsi" w:hAnsiTheme="minorHAnsi" w:cstheme="minorHAnsi"/>
                <w:b/>
                <w:bCs/>
                <w:sz w:val="20"/>
                <w:szCs w:val="20"/>
              </w:rPr>
              <w:t>Section conclusion</w:t>
            </w:r>
          </w:p>
          <w:p w14:paraId="314BEB96" w14:textId="77777777" w:rsidR="005D4B95" w:rsidRPr="00FF0B77" w:rsidRDefault="005D4B95" w:rsidP="00055B4D">
            <w:pPr>
              <w:rPr>
                <w:rFonts w:asciiTheme="minorHAnsi" w:hAnsiTheme="minorHAnsi" w:cstheme="minorHAnsi"/>
                <w:b/>
                <w:bCs/>
                <w:sz w:val="20"/>
                <w:szCs w:val="20"/>
              </w:rPr>
            </w:pPr>
            <w:r w:rsidRPr="00FF0B77">
              <w:rPr>
                <w:rFonts w:asciiTheme="minorHAnsi" w:hAnsiTheme="minorHAnsi" w:cstheme="minorHAnsi"/>
                <w:sz w:val="20"/>
                <w:szCs w:val="20"/>
              </w:rPr>
              <w:t xml:space="preserve">I </w:t>
            </w:r>
            <w:proofErr w:type="gramStart"/>
            <w:r w:rsidRPr="00FF0B77">
              <w:rPr>
                <w:rFonts w:asciiTheme="minorHAnsi" w:hAnsiTheme="minorHAnsi" w:cstheme="minorHAnsi"/>
                <w:sz w:val="20"/>
                <w:szCs w:val="20"/>
              </w:rPr>
              <w:t>am of the opinion that</w:t>
            </w:r>
            <w:proofErr w:type="gramEnd"/>
            <w:r w:rsidRPr="00FF0B77">
              <w:rPr>
                <w:rFonts w:asciiTheme="minorHAnsi" w:hAnsiTheme="minorHAnsi" w:cstheme="minorHAnsi"/>
                <w:sz w:val="20"/>
                <w:szCs w:val="20"/>
              </w:rPr>
              <w:t xml:space="preserve"> salaries are correctly stated on the AGAR and that the control object of “Salaries to employees and allowances to members were paid in accordance with this authority’s approvals, and PAYE and NI requirements were properly applied” has been met.</w:t>
            </w:r>
          </w:p>
        </w:tc>
      </w:tr>
    </w:tbl>
    <w:p w14:paraId="47C180BF" w14:textId="77777777" w:rsidR="005D4B95" w:rsidRPr="00FF0B77" w:rsidRDefault="005D4B95" w:rsidP="005D4B95">
      <w:pPr>
        <w:ind w:left="142"/>
        <w:jc w:val="both"/>
        <w:rPr>
          <w:rFonts w:asciiTheme="minorHAnsi" w:hAnsiTheme="minorHAnsi" w:cstheme="minorHAnsi"/>
          <w:sz w:val="20"/>
          <w:szCs w:val="20"/>
        </w:rPr>
      </w:pPr>
    </w:p>
    <w:p w14:paraId="6574F421" w14:textId="77777777" w:rsidR="005D4B95" w:rsidRPr="00FF0B77" w:rsidRDefault="005D4B95" w:rsidP="005D4B95">
      <w:pPr>
        <w:ind w:left="142"/>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H. ASSETS AND INVESTMENTS (INTERIM AND FINAL AUDIT)</w:t>
      </w:r>
    </w:p>
    <w:p w14:paraId="52C68089"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243DECDA" w14:textId="77777777" w:rsidR="005D4B95" w:rsidRPr="00FF0B77" w:rsidRDefault="005D4B95" w:rsidP="005D4B95">
      <w:pPr>
        <w:ind w:left="142"/>
        <w:rPr>
          <w:rStyle w:val="A10"/>
          <w:rFonts w:asciiTheme="minorHAnsi" w:hAnsiTheme="minorHAnsi" w:cstheme="minorHAnsi"/>
          <w:i/>
          <w:sz w:val="20"/>
          <w:szCs w:val="20"/>
        </w:rPr>
      </w:pPr>
      <w:r w:rsidRPr="00FF0B77">
        <w:rPr>
          <w:rStyle w:val="A10"/>
          <w:rFonts w:asciiTheme="minorHAnsi" w:hAnsiTheme="minorHAnsi" w:cstheme="minorHAnsi"/>
          <w:i/>
          <w:sz w:val="20"/>
          <w:szCs w:val="20"/>
        </w:rPr>
        <w:t>Asset and investments registers were complete and accurate and properly maintained.</w:t>
      </w:r>
    </w:p>
    <w:p w14:paraId="76B41BF1" w14:textId="77777777" w:rsidR="005D4B95" w:rsidRPr="00FF0B77" w:rsidRDefault="005D4B95" w:rsidP="005D4B95">
      <w:pPr>
        <w:ind w:left="142"/>
        <w:rPr>
          <w:rStyle w:val="A10"/>
          <w:rFonts w:asciiTheme="minorHAnsi" w:hAnsiTheme="minorHAnsi" w:cstheme="minorHAnsi"/>
          <w:i/>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3E92B06F" w14:textId="77777777" w:rsidTr="00055B4D">
        <w:tc>
          <w:tcPr>
            <w:tcW w:w="10622" w:type="dxa"/>
          </w:tcPr>
          <w:p w14:paraId="76A0E7F4" w14:textId="77777777" w:rsidR="005D4B95" w:rsidRPr="00FF0B77" w:rsidRDefault="005D4B95" w:rsidP="00055B4D">
            <w:pPr>
              <w:spacing w:line="276" w:lineRule="auto"/>
              <w:jc w:val="both"/>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 xml:space="preserve">Recommended </w:t>
            </w:r>
            <w:r>
              <w:rPr>
                <w:rFonts w:asciiTheme="minorHAnsi" w:hAnsiTheme="minorHAnsi" w:cstheme="minorHAnsi"/>
                <w:b/>
                <w:color w:val="FF0000"/>
                <w:sz w:val="20"/>
                <w:szCs w:val="20"/>
              </w:rPr>
              <w:t>m</w:t>
            </w:r>
            <w:r w:rsidRPr="00FF0B77">
              <w:rPr>
                <w:rFonts w:asciiTheme="minorHAnsi" w:hAnsiTheme="minorHAnsi" w:cstheme="minorHAnsi"/>
                <w:b/>
                <w:color w:val="FF0000"/>
                <w:sz w:val="20"/>
                <w:szCs w:val="20"/>
              </w:rPr>
              <w:t xml:space="preserve">inimum </w:t>
            </w:r>
            <w:r>
              <w:rPr>
                <w:rFonts w:asciiTheme="minorHAnsi" w:hAnsiTheme="minorHAnsi" w:cstheme="minorHAnsi"/>
                <w:b/>
                <w:color w:val="FF0000"/>
                <w:sz w:val="20"/>
                <w:szCs w:val="20"/>
              </w:rPr>
              <w:t>t</w:t>
            </w:r>
            <w:r w:rsidRPr="00FF0B77">
              <w:rPr>
                <w:rFonts w:asciiTheme="minorHAnsi" w:hAnsiTheme="minorHAnsi" w:cstheme="minorHAnsi"/>
                <w:b/>
                <w:color w:val="FF0000"/>
                <w:sz w:val="20"/>
                <w:szCs w:val="20"/>
              </w:rPr>
              <w:t>esting</w:t>
            </w:r>
            <w:r>
              <w:rPr>
                <w:rFonts w:asciiTheme="minorHAnsi" w:hAnsiTheme="minorHAnsi" w:cstheme="minorHAnsi"/>
                <w:b/>
                <w:color w:val="FF0000"/>
                <w:sz w:val="20"/>
                <w:szCs w:val="20"/>
              </w:rPr>
              <w:t>:</w:t>
            </w:r>
          </w:p>
          <w:p w14:paraId="15EF8224" w14:textId="77777777" w:rsidR="005D4B95" w:rsidRPr="00FF0B77" w:rsidRDefault="005D4B95" w:rsidP="00055B4D">
            <w:pPr>
              <w:spacing w:line="276" w:lineRule="auto"/>
              <w:rPr>
                <w:rFonts w:asciiTheme="minorHAnsi" w:hAnsiTheme="minorHAnsi" w:cstheme="minorHAnsi"/>
                <w:i/>
                <w:iCs/>
                <w:color w:val="FF0000"/>
                <w:sz w:val="20"/>
                <w:szCs w:val="20"/>
              </w:rPr>
            </w:pPr>
            <w:r w:rsidRPr="00FF0B77">
              <w:rPr>
                <w:rFonts w:asciiTheme="minorHAnsi" w:hAnsiTheme="minorHAnsi" w:cstheme="minorHAnsi"/>
                <w:i/>
                <w:iCs/>
                <w:color w:val="FF0000"/>
                <w:sz w:val="20"/>
                <w:szCs w:val="20"/>
              </w:rPr>
              <w:t>Tangible fixed assets</w:t>
            </w:r>
          </w:p>
          <w:p w14:paraId="2060545B"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the authority is maintaining a formal asset register and updating it routinely to record new assets at historic cost price, net of VAT and removing any disposed of / no longer serviceable </w:t>
            </w:r>
            <w:proofErr w:type="gramStart"/>
            <w:r w:rsidRPr="00FF0B77">
              <w:rPr>
                <w:rFonts w:asciiTheme="minorHAnsi" w:hAnsiTheme="minorHAnsi" w:cstheme="minorHAnsi"/>
                <w:color w:val="FF0000"/>
                <w:sz w:val="20"/>
                <w:szCs w:val="20"/>
              </w:rPr>
              <w:t>assets</w:t>
            </w:r>
            <w:proofErr w:type="gramEnd"/>
          </w:p>
          <w:p w14:paraId="2A90E028"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Physically verifying the existence and condition of high value, high risk assets may be </w:t>
            </w:r>
            <w:proofErr w:type="gramStart"/>
            <w:r w:rsidRPr="00FF0B77">
              <w:rPr>
                <w:rFonts w:asciiTheme="minorHAnsi" w:hAnsiTheme="minorHAnsi" w:cstheme="minorHAnsi"/>
                <w:color w:val="FF0000"/>
                <w:sz w:val="20"/>
                <w:szCs w:val="20"/>
              </w:rPr>
              <w:t>appropriate</w:t>
            </w:r>
            <w:proofErr w:type="gramEnd"/>
          </w:p>
          <w:p w14:paraId="12F421BF"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Ideally, the register should identify for each asset the purchase cost and, if practicable, the replacement / insured cost, the latter being updated annually and used to assist in forward planning for asset replacement</w:t>
            </w:r>
          </w:p>
          <w:p w14:paraId="3ABF4D3E"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lastRenderedPageBreak/>
              <w:t>Additions and disposals records should allow tracking from the prior year to the current</w:t>
            </w:r>
          </w:p>
          <w:p w14:paraId="5803077B"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the asset value to be reported in the AGAR at Section 2, Box 9 equates to the prior year reported value, adjusted for the nominal value of any new acquisitions and /or </w:t>
            </w:r>
            <w:proofErr w:type="gramStart"/>
            <w:r w:rsidRPr="00FF0B77">
              <w:rPr>
                <w:rFonts w:asciiTheme="minorHAnsi" w:hAnsiTheme="minorHAnsi" w:cstheme="minorHAnsi"/>
                <w:color w:val="FF0000"/>
                <w:sz w:val="20"/>
                <w:szCs w:val="20"/>
              </w:rPr>
              <w:t>disposals</w:t>
            </w:r>
            <w:proofErr w:type="gramEnd"/>
          </w:p>
          <w:p w14:paraId="0742F039"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Compare the asset register with the insurance schedule to ensure that all assets as recorded are appropriately insured or “self-insured” by the </w:t>
            </w:r>
            <w:proofErr w:type="gramStart"/>
            <w:r w:rsidRPr="00FF0B77">
              <w:rPr>
                <w:rFonts w:asciiTheme="minorHAnsi" w:hAnsiTheme="minorHAnsi" w:cstheme="minorHAnsi"/>
                <w:color w:val="FF0000"/>
                <w:sz w:val="20"/>
                <w:szCs w:val="20"/>
              </w:rPr>
              <w:t>authority</w:t>
            </w:r>
            <w:proofErr w:type="gramEnd"/>
          </w:p>
          <w:p w14:paraId="2E067BD2" w14:textId="77777777" w:rsidR="005D4B95" w:rsidRPr="00FF0B77" w:rsidRDefault="005D4B95" w:rsidP="00055B4D">
            <w:pPr>
              <w:spacing w:line="276" w:lineRule="auto"/>
              <w:rPr>
                <w:rFonts w:asciiTheme="minorHAnsi" w:hAnsiTheme="minorHAnsi" w:cstheme="minorHAnsi"/>
                <w:color w:val="FF0000"/>
                <w:sz w:val="20"/>
                <w:szCs w:val="20"/>
              </w:rPr>
            </w:pPr>
          </w:p>
          <w:p w14:paraId="49C8FB35" w14:textId="77777777" w:rsidR="005D4B95" w:rsidRPr="00FF0B77" w:rsidRDefault="005D4B95" w:rsidP="00055B4D">
            <w:pPr>
              <w:spacing w:line="276" w:lineRule="auto"/>
              <w:rPr>
                <w:rFonts w:asciiTheme="minorHAnsi" w:hAnsiTheme="minorHAnsi" w:cstheme="minorHAnsi"/>
                <w:i/>
                <w:iCs/>
                <w:color w:val="FF0000"/>
                <w:sz w:val="20"/>
                <w:szCs w:val="20"/>
              </w:rPr>
            </w:pPr>
            <w:r w:rsidRPr="00FF0B77">
              <w:rPr>
                <w:rFonts w:asciiTheme="minorHAnsi" w:hAnsiTheme="minorHAnsi" w:cstheme="minorHAnsi"/>
                <w:i/>
                <w:iCs/>
                <w:color w:val="FF0000"/>
                <w:sz w:val="20"/>
                <w:szCs w:val="20"/>
              </w:rPr>
              <w:t>Fixed asset investments</w:t>
            </w:r>
          </w:p>
          <w:p w14:paraId="3E5A0AE1"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Ensure that all long-term investments (i.e., those for more than 12-month terms) are covered by the “Investment Strategy” and reported as Assets in the AGAR at Section 2, Box 9.</w:t>
            </w:r>
          </w:p>
          <w:p w14:paraId="1F601F6D" w14:textId="77777777" w:rsidR="005D4B95" w:rsidRPr="00FF0B77" w:rsidRDefault="005D4B95" w:rsidP="00055B4D">
            <w:pPr>
              <w:pStyle w:val="ListParagraph"/>
              <w:spacing w:line="276" w:lineRule="auto"/>
              <w:ind w:left="360"/>
              <w:rPr>
                <w:rFonts w:asciiTheme="minorHAnsi" w:hAnsiTheme="minorHAnsi" w:cstheme="minorHAnsi"/>
                <w:color w:val="FF0000"/>
                <w:sz w:val="20"/>
                <w:szCs w:val="20"/>
              </w:rPr>
            </w:pPr>
          </w:p>
          <w:p w14:paraId="45A2493A" w14:textId="77777777" w:rsidR="005D4B95" w:rsidRPr="00FF0B77" w:rsidRDefault="005D4B95" w:rsidP="00055B4D">
            <w:pPr>
              <w:spacing w:line="276" w:lineRule="auto"/>
              <w:rPr>
                <w:rFonts w:asciiTheme="minorHAnsi" w:hAnsiTheme="minorHAnsi" w:cstheme="minorHAnsi"/>
                <w:i/>
                <w:iCs/>
                <w:color w:val="FF0000"/>
                <w:sz w:val="20"/>
                <w:szCs w:val="20"/>
              </w:rPr>
            </w:pPr>
            <w:r w:rsidRPr="00FF0B77">
              <w:rPr>
                <w:rFonts w:asciiTheme="minorHAnsi" w:hAnsiTheme="minorHAnsi" w:cstheme="minorHAnsi"/>
                <w:i/>
                <w:iCs/>
                <w:color w:val="FF0000"/>
                <w:sz w:val="20"/>
                <w:szCs w:val="20"/>
              </w:rPr>
              <w:t>Borrowing and lending</w:t>
            </w:r>
          </w:p>
          <w:p w14:paraId="7DE00B7C"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the authority has sought and obtained appropriate DMO approval for all loans </w:t>
            </w:r>
            <w:proofErr w:type="gramStart"/>
            <w:r w:rsidRPr="00FF0B77">
              <w:rPr>
                <w:rFonts w:asciiTheme="minorHAnsi" w:hAnsiTheme="minorHAnsi" w:cstheme="minorHAnsi"/>
                <w:color w:val="FF0000"/>
                <w:sz w:val="20"/>
                <w:szCs w:val="20"/>
              </w:rPr>
              <w:t>acquired</w:t>
            </w:r>
            <w:proofErr w:type="gramEnd"/>
          </w:p>
          <w:p w14:paraId="172596F3"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Ensured that the authority has accounted for the loan appropriately (i.e., recorded the full value of the loan. Any arrangement fee should be regarded as an admin expense) in the year of </w:t>
            </w:r>
            <w:proofErr w:type="gramStart"/>
            <w:r w:rsidRPr="00FF0B77">
              <w:rPr>
                <w:rFonts w:asciiTheme="minorHAnsi" w:hAnsiTheme="minorHAnsi" w:cstheme="minorHAnsi"/>
                <w:color w:val="FF0000"/>
                <w:sz w:val="20"/>
                <w:szCs w:val="20"/>
              </w:rPr>
              <w:t>receipt</w:t>
            </w:r>
            <w:proofErr w:type="gramEnd"/>
          </w:p>
          <w:p w14:paraId="181CA858"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Ensure that the combined principal loan repayment and interest for the year is correctly recorded in the AGAR at Section 2 Box 5</w:t>
            </w:r>
          </w:p>
          <w:p w14:paraId="1E72F710"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Ensure that the outstanding loan liability as of 31st March each year is correctly recorded in the AGAR at Section 2, Box 10 (value should be verified via the DMO website)</w:t>
            </w:r>
          </w:p>
          <w:p w14:paraId="3B7CD20A"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Where the authority has issued loans to local bodies, they should ideally seek signed indemnities from the recipient body, or their members, agreeing to underwrite the loan debt</w:t>
            </w:r>
          </w:p>
        </w:tc>
      </w:tr>
    </w:tbl>
    <w:p w14:paraId="1C877442" w14:textId="77777777" w:rsidR="005D4B95" w:rsidRPr="00FF0B77" w:rsidRDefault="005D4B95" w:rsidP="005D4B95">
      <w:pPr>
        <w:ind w:left="142"/>
        <w:rPr>
          <w:rFonts w:asciiTheme="minorHAnsi" w:hAnsiTheme="minorHAnsi" w:cstheme="minorHAnsi"/>
          <w:b/>
          <w:sz w:val="20"/>
          <w:szCs w:val="20"/>
          <w:highlight w:val="yellow"/>
        </w:rPr>
      </w:pPr>
    </w:p>
    <w:p w14:paraId="1383CAF7" w14:textId="77777777" w:rsidR="005D4B95" w:rsidRDefault="005D4B95" w:rsidP="005D4B95">
      <w:pPr>
        <w:ind w:left="142" w:right="141"/>
        <w:rPr>
          <w:rFonts w:asciiTheme="minorHAnsi" w:hAnsiTheme="minorHAnsi" w:cstheme="minorHAnsi"/>
          <w:b/>
          <w:bCs/>
          <w:sz w:val="20"/>
          <w:szCs w:val="20"/>
        </w:rPr>
      </w:pPr>
      <w:r w:rsidRPr="00FE0688">
        <w:rPr>
          <w:rFonts w:asciiTheme="minorHAnsi" w:hAnsiTheme="minorHAnsi" w:cstheme="minorHAnsi"/>
          <w:b/>
          <w:bCs/>
          <w:sz w:val="20"/>
          <w:szCs w:val="20"/>
        </w:rPr>
        <w:t>Interim audit</w:t>
      </w:r>
    </w:p>
    <w:p w14:paraId="6B711BD3" w14:textId="77777777" w:rsidR="00C5256C" w:rsidRPr="00F04619" w:rsidRDefault="00C5256C" w:rsidP="00C5256C">
      <w:pPr>
        <w:ind w:left="142" w:right="141"/>
        <w:rPr>
          <w:rFonts w:asciiTheme="minorHAnsi" w:hAnsiTheme="minorHAnsi" w:cstheme="minorHAnsi"/>
          <w:bCs/>
          <w:sz w:val="20"/>
          <w:szCs w:val="20"/>
        </w:rPr>
      </w:pPr>
      <w:r w:rsidRPr="00F04619">
        <w:rPr>
          <w:rFonts w:asciiTheme="minorHAnsi" w:hAnsiTheme="minorHAnsi" w:cstheme="minorHAnsi"/>
          <w:sz w:val="20"/>
          <w:szCs w:val="20"/>
        </w:rPr>
        <w:t xml:space="preserve">The council uses the fixed asset register function within the RBS accounting package, which lists assets at original cost, current </w:t>
      </w:r>
      <w:proofErr w:type="gramStart"/>
      <w:r w:rsidRPr="00F04619">
        <w:rPr>
          <w:rFonts w:asciiTheme="minorHAnsi" w:hAnsiTheme="minorHAnsi" w:cstheme="minorHAnsi"/>
          <w:sz w:val="20"/>
          <w:szCs w:val="20"/>
        </w:rPr>
        <w:t>value</w:t>
      </w:r>
      <w:proofErr w:type="gramEnd"/>
      <w:r w:rsidRPr="00F04619">
        <w:rPr>
          <w:rFonts w:asciiTheme="minorHAnsi" w:hAnsiTheme="minorHAnsi" w:cstheme="minorHAnsi"/>
          <w:sz w:val="20"/>
          <w:szCs w:val="20"/>
        </w:rPr>
        <w:t xml:space="preserve"> and insurance value. </w:t>
      </w:r>
      <w:r w:rsidRPr="00F04619">
        <w:rPr>
          <w:rFonts w:asciiTheme="minorHAnsi" w:hAnsiTheme="minorHAnsi" w:cstheme="minorHAnsi"/>
          <w:bCs/>
          <w:sz w:val="20"/>
          <w:szCs w:val="20"/>
        </w:rPr>
        <w:t>The assets listed appear consistent with the detail on the insurance schedule.</w:t>
      </w:r>
    </w:p>
    <w:p w14:paraId="73DA29C8" w14:textId="77777777" w:rsidR="005D4B95" w:rsidRPr="00FF0B77" w:rsidRDefault="005D4B95" w:rsidP="005D4B95">
      <w:pPr>
        <w:rPr>
          <w:rFonts w:asciiTheme="minorHAnsi" w:hAnsiTheme="minorHAnsi" w:cstheme="minorHAnsi"/>
          <w:bCs/>
          <w:sz w:val="20"/>
          <w:szCs w:val="20"/>
          <w:highlight w:val="yellow"/>
        </w:rPr>
      </w:pPr>
    </w:p>
    <w:p w14:paraId="1381C908" w14:textId="77777777" w:rsidR="005D4B95" w:rsidRPr="00A91275" w:rsidRDefault="005D4B95" w:rsidP="005D4B95">
      <w:pPr>
        <w:ind w:left="142"/>
        <w:rPr>
          <w:rFonts w:asciiTheme="minorHAnsi" w:hAnsiTheme="minorHAnsi" w:cstheme="minorHAnsi"/>
          <w:b/>
          <w:sz w:val="20"/>
          <w:szCs w:val="20"/>
        </w:rPr>
      </w:pPr>
      <w:r w:rsidRPr="00A91275">
        <w:rPr>
          <w:rFonts w:asciiTheme="minorHAnsi" w:hAnsiTheme="minorHAnsi" w:cstheme="minorHAnsi"/>
          <w:b/>
          <w:sz w:val="20"/>
          <w:szCs w:val="20"/>
        </w:rPr>
        <w:t>Final Audit</w:t>
      </w:r>
    </w:p>
    <w:p w14:paraId="7509F69E" w14:textId="268559AF" w:rsidR="005D4B95" w:rsidRPr="00090916" w:rsidRDefault="005D4B95" w:rsidP="005D4B95">
      <w:pPr>
        <w:ind w:left="142"/>
        <w:rPr>
          <w:rFonts w:asciiTheme="minorHAnsi" w:hAnsiTheme="minorHAnsi" w:cstheme="minorHAnsi"/>
          <w:bCs/>
          <w:sz w:val="20"/>
          <w:szCs w:val="20"/>
        </w:rPr>
      </w:pPr>
      <w:r w:rsidRPr="000678A3">
        <w:rPr>
          <w:rFonts w:asciiTheme="minorHAnsi" w:hAnsiTheme="minorHAnsi" w:cstheme="minorHAnsi"/>
          <w:bCs/>
          <w:sz w:val="20"/>
          <w:szCs w:val="20"/>
        </w:rPr>
        <w:t xml:space="preserve">The asset register shows no additions or deletions during the financial year, and the total matches the figure </w:t>
      </w:r>
      <w:proofErr w:type="gramStart"/>
      <w:r w:rsidRPr="000678A3">
        <w:rPr>
          <w:rFonts w:asciiTheme="minorHAnsi" w:hAnsiTheme="minorHAnsi" w:cstheme="minorHAnsi"/>
          <w:bCs/>
          <w:sz w:val="20"/>
          <w:szCs w:val="20"/>
        </w:rPr>
        <w:t>entered into</w:t>
      </w:r>
      <w:proofErr w:type="gramEnd"/>
      <w:r w:rsidRPr="000678A3">
        <w:rPr>
          <w:rFonts w:asciiTheme="minorHAnsi" w:hAnsiTheme="minorHAnsi" w:cstheme="minorHAnsi"/>
          <w:bCs/>
          <w:sz w:val="20"/>
          <w:szCs w:val="20"/>
        </w:rPr>
        <w:t xml:space="preserve"> box 9 on the AGAR.</w:t>
      </w:r>
      <w:r w:rsidRPr="00090916">
        <w:rPr>
          <w:rFonts w:asciiTheme="minorHAnsi" w:hAnsiTheme="minorHAnsi" w:cstheme="minorHAnsi"/>
          <w:bCs/>
          <w:sz w:val="20"/>
          <w:szCs w:val="20"/>
        </w:rPr>
        <w:t xml:space="preserve"> </w:t>
      </w:r>
    </w:p>
    <w:p w14:paraId="1A470CE1" w14:textId="77777777" w:rsidR="005D4B95" w:rsidRPr="00090916" w:rsidRDefault="005D4B95" w:rsidP="005D4B95">
      <w:pPr>
        <w:ind w:left="142"/>
        <w:rPr>
          <w:rFonts w:asciiTheme="minorHAnsi" w:hAnsiTheme="minorHAnsi" w:cstheme="minorHAnsi"/>
          <w:bCs/>
          <w:sz w:val="20"/>
          <w:szCs w:val="20"/>
        </w:rPr>
      </w:pPr>
    </w:p>
    <w:p w14:paraId="32C5C26B" w14:textId="354D73E1" w:rsidR="005D4B95" w:rsidRPr="00A91275" w:rsidRDefault="00A3624E" w:rsidP="005D4B95">
      <w:pPr>
        <w:ind w:left="142"/>
        <w:rPr>
          <w:rFonts w:asciiTheme="minorHAnsi" w:hAnsiTheme="minorHAnsi" w:cstheme="minorHAnsi"/>
          <w:bCs/>
          <w:sz w:val="20"/>
          <w:szCs w:val="20"/>
        </w:rPr>
      </w:pPr>
      <w:r>
        <w:rPr>
          <w:rFonts w:asciiTheme="minorHAnsi" w:hAnsiTheme="minorHAnsi" w:cstheme="minorHAnsi"/>
          <w:bCs/>
          <w:sz w:val="20"/>
          <w:szCs w:val="20"/>
        </w:rPr>
        <w:t xml:space="preserve">The council has a PWLB loan. I confirmed the repayment amounts and remaining balance against the </w:t>
      </w:r>
      <w:proofErr w:type="spellStart"/>
      <w:r>
        <w:rPr>
          <w:rFonts w:asciiTheme="minorHAnsi" w:hAnsiTheme="minorHAnsi" w:cstheme="minorHAnsi"/>
          <w:bCs/>
          <w:sz w:val="20"/>
          <w:szCs w:val="20"/>
        </w:rPr>
        <w:t>year end</w:t>
      </w:r>
      <w:proofErr w:type="spellEnd"/>
      <w:r>
        <w:rPr>
          <w:rFonts w:asciiTheme="minorHAnsi" w:hAnsiTheme="minorHAnsi" w:cstheme="minorHAnsi"/>
          <w:bCs/>
          <w:sz w:val="20"/>
          <w:szCs w:val="20"/>
        </w:rPr>
        <w:t xml:space="preserve"> PWLB statement.</w:t>
      </w:r>
    </w:p>
    <w:p w14:paraId="67C062ED" w14:textId="77777777" w:rsidR="005D4B95" w:rsidRPr="00FF0B77" w:rsidRDefault="005D4B95" w:rsidP="005D4B95">
      <w:pPr>
        <w:ind w:left="142"/>
        <w:rPr>
          <w:rFonts w:asciiTheme="minorHAnsi" w:hAnsiTheme="minorHAnsi" w:cstheme="minorHAnsi"/>
          <w:b/>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291D3BFC" w14:textId="77777777" w:rsidTr="00055B4D">
        <w:tc>
          <w:tcPr>
            <w:tcW w:w="10622" w:type="dxa"/>
            <w:shd w:val="clear" w:color="auto" w:fill="DEEAF6" w:themeFill="accent1" w:themeFillTint="33"/>
          </w:tcPr>
          <w:p w14:paraId="5AA0190E" w14:textId="77777777" w:rsidR="005D4B95" w:rsidRPr="00FF0B77" w:rsidRDefault="005D4B95" w:rsidP="00055B4D">
            <w:pPr>
              <w:rPr>
                <w:rFonts w:asciiTheme="minorHAnsi" w:hAnsiTheme="minorHAnsi" w:cstheme="minorHAnsi"/>
                <w:b/>
                <w:sz w:val="20"/>
                <w:szCs w:val="20"/>
              </w:rPr>
            </w:pPr>
            <w:r w:rsidRPr="00FF0B77">
              <w:rPr>
                <w:rFonts w:asciiTheme="minorHAnsi" w:hAnsiTheme="minorHAnsi" w:cstheme="minorHAnsi"/>
                <w:b/>
                <w:sz w:val="20"/>
                <w:szCs w:val="20"/>
              </w:rPr>
              <w:t>Section conclusion</w:t>
            </w:r>
          </w:p>
          <w:p w14:paraId="4AEE0AB2" w14:textId="77777777" w:rsidR="005D4B95" w:rsidRPr="00FF0B77" w:rsidRDefault="005D4B95" w:rsidP="00055B4D">
            <w:pPr>
              <w:rPr>
                <w:rFonts w:asciiTheme="minorHAnsi" w:hAnsiTheme="minorHAnsi" w:cstheme="minorHAnsi"/>
                <w:b/>
                <w:sz w:val="20"/>
                <w:szCs w:val="20"/>
              </w:rPr>
            </w:pPr>
            <w:r w:rsidRPr="00FF0B77">
              <w:rPr>
                <w:rFonts w:asciiTheme="minorHAnsi" w:hAnsiTheme="minorHAnsi" w:cstheme="minorHAnsi"/>
                <w:bCs/>
                <w:sz w:val="20"/>
                <w:szCs w:val="20"/>
              </w:rPr>
              <w:t xml:space="preserve">I </w:t>
            </w:r>
            <w:proofErr w:type="gramStart"/>
            <w:r w:rsidRPr="00FF0B77">
              <w:rPr>
                <w:rFonts w:asciiTheme="minorHAnsi" w:hAnsiTheme="minorHAnsi" w:cstheme="minorHAnsi"/>
                <w:bCs/>
                <w:sz w:val="20"/>
                <w:szCs w:val="20"/>
              </w:rPr>
              <w:t>am of the opinion that</w:t>
            </w:r>
            <w:proofErr w:type="gramEnd"/>
            <w:r w:rsidRPr="00FF0B77">
              <w:rPr>
                <w:rFonts w:asciiTheme="minorHAnsi" w:hAnsiTheme="minorHAnsi" w:cstheme="minorHAnsi"/>
                <w:bCs/>
                <w:sz w:val="20"/>
                <w:szCs w:val="20"/>
              </w:rPr>
              <w:t xml:space="preserve"> the control objective of “Asset and investments registers were complete and accurate and properly maintained” has been met.</w:t>
            </w:r>
          </w:p>
        </w:tc>
      </w:tr>
    </w:tbl>
    <w:p w14:paraId="61930CE9" w14:textId="77777777" w:rsidR="005D4B95" w:rsidRPr="00FF0B77" w:rsidRDefault="005D4B95" w:rsidP="005D4B95">
      <w:pPr>
        <w:jc w:val="both"/>
        <w:rPr>
          <w:rFonts w:asciiTheme="minorHAnsi" w:hAnsiTheme="minorHAnsi" w:cstheme="minorHAnsi"/>
          <w:bCs/>
          <w:sz w:val="20"/>
          <w:szCs w:val="20"/>
        </w:rPr>
      </w:pPr>
    </w:p>
    <w:p w14:paraId="616322BB" w14:textId="77777777" w:rsidR="005D4B95" w:rsidRPr="00FF0B77" w:rsidRDefault="005D4B95" w:rsidP="005D4B95">
      <w:pPr>
        <w:spacing w:line="239" w:lineRule="auto"/>
        <w:ind w:left="142"/>
        <w:rPr>
          <w:rFonts w:asciiTheme="minorHAnsi" w:hAnsiTheme="minorHAnsi" w:cstheme="minorHAnsi"/>
          <w:b/>
          <w:color w:val="0070C0"/>
          <w:sz w:val="20"/>
          <w:szCs w:val="20"/>
        </w:rPr>
      </w:pPr>
      <w:r w:rsidRPr="00FF0B77">
        <w:rPr>
          <w:rFonts w:asciiTheme="minorHAnsi" w:hAnsiTheme="minorHAnsi" w:cstheme="minorHAnsi"/>
          <w:b/>
          <w:bCs/>
          <w:color w:val="0070C0"/>
          <w:sz w:val="20"/>
          <w:szCs w:val="20"/>
        </w:rPr>
        <w:t>I. BANK AND CASH</w:t>
      </w:r>
      <w:r w:rsidRPr="00FF0B77">
        <w:rPr>
          <w:rFonts w:asciiTheme="minorHAnsi" w:hAnsiTheme="minorHAnsi" w:cstheme="minorHAnsi"/>
          <w:b/>
          <w:color w:val="0070C0"/>
          <w:sz w:val="20"/>
          <w:szCs w:val="20"/>
        </w:rPr>
        <w:t xml:space="preserve"> </w:t>
      </w:r>
      <w:r w:rsidRPr="00FF0B77">
        <w:rPr>
          <w:rFonts w:asciiTheme="minorHAnsi" w:hAnsiTheme="minorHAnsi" w:cstheme="minorHAnsi"/>
          <w:b/>
          <w:bCs/>
          <w:color w:val="0070C0"/>
          <w:sz w:val="20"/>
          <w:szCs w:val="20"/>
        </w:rPr>
        <w:t>(INTERIM AND FINAL AUDIT)</w:t>
      </w:r>
    </w:p>
    <w:p w14:paraId="333842D7"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106902F5" w14:textId="77777777" w:rsidR="005D4B95" w:rsidRPr="00FF0B77" w:rsidRDefault="005D4B95" w:rsidP="005D4B95">
      <w:pPr>
        <w:spacing w:line="239" w:lineRule="auto"/>
        <w:ind w:left="142"/>
        <w:rPr>
          <w:rStyle w:val="A10"/>
          <w:rFonts w:asciiTheme="minorHAnsi" w:hAnsiTheme="minorHAnsi" w:cstheme="minorHAnsi"/>
          <w:i/>
          <w:sz w:val="20"/>
          <w:szCs w:val="20"/>
        </w:rPr>
      </w:pPr>
      <w:r w:rsidRPr="00FF0B77">
        <w:rPr>
          <w:rStyle w:val="A10"/>
          <w:rFonts w:asciiTheme="minorHAnsi" w:hAnsiTheme="minorHAnsi" w:cstheme="minorHAnsi"/>
          <w:i/>
          <w:sz w:val="20"/>
          <w:szCs w:val="20"/>
        </w:rPr>
        <w:t>Periodic and year-end bank account reconciliations were properly carried out.</w:t>
      </w:r>
    </w:p>
    <w:p w14:paraId="27A3241B" w14:textId="77777777" w:rsidR="005D4B95" w:rsidRPr="00FF0B77" w:rsidRDefault="005D4B95" w:rsidP="005D4B95">
      <w:pPr>
        <w:spacing w:line="239" w:lineRule="auto"/>
        <w:ind w:left="142"/>
        <w:rPr>
          <w:rFonts w:asciiTheme="minorHAnsi" w:hAnsiTheme="minorHAnsi" w:cstheme="minorHAnsi"/>
          <w:b/>
          <w:sz w:val="20"/>
          <w:szCs w:val="20"/>
          <w:highlight w:val="yellow"/>
        </w:rPr>
      </w:pPr>
    </w:p>
    <w:tbl>
      <w:tblPr>
        <w:tblStyle w:val="TableGrid"/>
        <w:tblW w:w="0" w:type="auto"/>
        <w:tblInd w:w="142" w:type="dxa"/>
        <w:tblLook w:val="04A0" w:firstRow="1" w:lastRow="0" w:firstColumn="1" w:lastColumn="0" w:noHBand="0" w:noVBand="1"/>
      </w:tblPr>
      <w:tblGrid>
        <w:gridCol w:w="10480"/>
      </w:tblGrid>
      <w:tr w:rsidR="005D4B95" w:rsidRPr="00FF0B77" w14:paraId="7AC9C057" w14:textId="77777777" w:rsidTr="00055B4D">
        <w:tc>
          <w:tcPr>
            <w:tcW w:w="10622" w:type="dxa"/>
          </w:tcPr>
          <w:p w14:paraId="38ACF501" w14:textId="77777777" w:rsidR="005D4B95" w:rsidRPr="00FF0B77" w:rsidRDefault="005D4B95" w:rsidP="00055B4D">
            <w:pPr>
              <w:spacing w:line="276" w:lineRule="auto"/>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5E3FEEFE" w14:textId="77777777" w:rsidR="005D4B95" w:rsidRPr="00FF0B77" w:rsidRDefault="005D4B95" w:rsidP="00055B4D">
            <w:pPr>
              <w:pStyle w:val="ListParagraph"/>
              <w:numPr>
                <w:ilvl w:val="0"/>
                <w:numId w:val="11"/>
              </w:numPr>
              <w:spacing w:line="276" w:lineRule="auto"/>
              <w:ind w:left="426" w:hanging="284"/>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bank reconciliations are prepared routinely, are subject to independent scrutiny and sign-off by </w:t>
            </w:r>
            <w:proofErr w:type="gramStart"/>
            <w:r w:rsidRPr="00FF0B77">
              <w:rPr>
                <w:rFonts w:asciiTheme="minorHAnsi" w:hAnsiTheme="minorHAnsi" w:cstheme="minorHAnsi"/>
                <w:color w:val="FF0000"/>
                <w:sz w:val="20"/>
                <w:szCs w:val="20"/>
              </w:rPr>
              <w:t>members</w:t>
            </w:r>
            <w:proofErr w:type="gramEnd"/>
          </w:p>
          <w:p w14:paraId="55C078FD" w14:textId="77777777" w:rsidR="005D4B95" w:rsidRPr="00FF0B77" w:rsidRDefault="005D4B95" w:rsidP="00055B4D">
            <w:pPr>
              <w:pStyle w:val="ListParagraph"/>
              <w:numPr>
                <w:ilvl w:val="0"/>
                <w:numId w:val="11"/>
              </w:numPr>
              <w:spacing w:line="276" w:lineRule="auto"/>
              <w:ind w:left="426" w:hanging="284"/>
              <w:rPr>
                <w:rFonts w:asciiTheme="minorHAnsi" w:hAnsiTheme="minorHAnsi" w:cstheme="minorHAnsi"/>
                <w:color w:val="FF0000"/>
                <w:sz w:val="20"/>
                <w:szCs w:val="20"/>
              </w:rPr>
            </w:pPr>
            <w:r w:rsidRPr="00FF0B77">
              <w:rPr>
                <w:rFonts w:asciiTheme="minorHAnsi" w:hAnsiTheme="minorHAnsi" w:cstheme="minorHAnsi"/>
                <w:color w:val="FF0000"/>
                <w:sz w:val="20"/>
                <w:szCs w:val="20"/>
              </w:rPr>
              <w:t>Verify the accuracy of the year-end bank reconciliation detail and ensure accurate disclosure of the combined cash and bank balances in the AGAR, Section 2, Box 8</w:t>
            </w:r>
          </w:p>
          <w:p w14:paraId="53EE5F45" w14:textId="77777777" w:rsidR="005D4B95" w:rsidRPr="00FF0B77" w:rsidRDefault="005D4B95" w:rsidP="00055B4D">
            <w:pPr>
              <w:pStyle w:val="ListParagraph"/>
              <w:numPr>
                <w:ilvl w:val="0"/>
                <w:numId w:val="11"/>
              </w:numPr>
              <w:spacing w:line="276" w:lineRule="auto"/>
              <w:ind w:left="426" w:hanging="284"/>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Where the authority has bank balances </w:t>
            </w:r>
            <w:proofErr w:type="gramStart"/>
            <w:r w:rsidRPr="00FF0B77">
              <w:rPr>
                <w:rFonts w:asciiTheme="minorHAnsi" w:hAnsiTheme="minorHAnsi" w:cstheme="minorHAnsi"/>
                <w:color w:val="FF0000"/>
                <w:sz w:val="20"/>
                <w:szCs w:val="20"/>
              </w:rPr>
              <w:t>in excess of</w:t>
            </w:r>
            <w:proofErr w:type="gramEnd"/>
            <w:r w:rsidRPr="00FF0B77">
              <w:rPr>
                <w:rFonts w:asciiTheme="minorHAnsi" w:hAnsiTheme="minorHAnsi" w:cstheme="minorHAnsi"/>
                <w:color w:val="FF0000"/>
                <w:sz w:val="20"/>
                <w:szCs w:val="20"/>
              </w:rPr>
              <w:t xml:space="preserve"> £100,000 it has an appropriate investment strategy</w:t>
            </w:r>
          </w:p>
        </w:tc>
      </w:tr>
    </w:tbl>
    <w:p w14:paraId="28E4C77D" w14:textId="77777777" w:rsidR="005D4B95" w:rsidRPr="00FF0B77" w:rsidRDefault="005D4B95" w:rsidP="005D4B95">
      <w:pPr>
        <w:spacing w:line="239" w:lineRule="auto"/>
        <w:ind w:left="142"/>
        <w:rPr>
          <w:rFonts w:asciiTheme="minorHAnsi" w:hAnsiTheme="minorHAnsi" w:cstheme="minorHAnsi"/>
          <w:b/>
          <w:sz w:val="20"/>
          <w:szCs w:val="20"/>
          <w:highlight w:val="yellow"/>
        </w:rPr>
      </w:pPr>
    </w:p>
    <w:p w14:paraId="6BC5BFE1" w14:textId="77777777" w:rsidR="005D4B95" w:rsidRPr="00FF0B77" w:rsidRDefault="005D4B95" w:rsidP="005D4B95">
      <w:pPr>
        <w:ind w:left="142"/>
        <w:rPr>
          <w:rFonts w:asciiTheme="minorHAnsi" w:hAnsiTheme="minorHAnsi" w:cstheme="minorHAnsi"/>
          <w:b/>
          <w:bCs/>
          <w:sz w:val="20"/>
          <w:szCs w:val="20"/>
        </w:rPr>
      </w:pPr>
      <w:r w:rsidRPr="00AE38DF">
        <w:rPr>
          <w:rFonts w:asciiTheme="minorHAnsi" w:hAnsiTheme="minorHAnsi" w:cstheme="minorHAnsi"/>
          <w:b/>
          <w:bCs/>
          <w:sz w:val="20"/>
          <w:szCs w:val="20"/>
        </w:rPr>
        <w:t>Interim audit</w:t>
      </w:r>
    </w:p>
    <w:p w14:paraId="095FF5F4" w14:textId="77777777" w:rsidR="00F443E0" w:rsidRPr="00F04619" w:rsidRDefault="00F443E0" w:rsidP="00F443E0">
      <w:pPr>
        <w:ind w:left="142"/>
        <w:rPr>
          <w:rFonts w:asciiTheme="minorHAnsi" w:hAnsiTheme="minorHAnsi" w:cstheme="minorHAnsi"/>
          <w:sz w:val="20"/>
          <w:szCs w:val="20"/>
        </w:rPr>
      </w:pPr>
      <w:r w:rsidRPr="00F04619">
        <w:rPr>
          <w:rFonts w:asciiTheme="minorHAnsi" w:hAnsiTheme="minorHAnsi" w:cstheme="minorHAnsi"/>
          <w:sz w:val="20"/>
          <w:szCs w:val="20"/>
        </w:rPr>
        <w:t xml:space="preserve">Bank reconciliations are reviewed at Finance Committee meetings. At the interim audit date, the sample reconciliations for September 2020 were reviewed for each bank account and there were no errors identified. </w:t>
      </w:r>
      <w:r w:rsidRPr="00E60699">
        <w:rPr>
          <w:rFonts w:asciiTheme="minorHAnsi" w:hAnsiTheme="minorHAnsi" w:cstheme="minorHAnsi"/>
          <w:sz w:val="20"/>
          <w:szCs w:val="20"/>
        </w:rPr>
        <w:t xml:space="preserve">However, it was noted that the current account reconciliation showed two unrepresented direct debit payments dated April, and </w:t>
      </w:r>
      <w:r w:rsidRPr="00E60699">
        <w:rPr>
          <w:rFonts w:asciiTheme="minorHAnsi" w:hAnsiTheme="minorHAnsi" w:cstheme="minorHAnsi"/>
          <w:b/>
          <w:bCs/>
          <w:sz w:val="20"/>
          <w:szCs w:val="20"/>
        </w:rPr>
        <w:t>I recommend these are investigated and corrected.</w:t>
      </w:r>
      <w:r w:rsidRPr="00F04619">
        <w:rPr>
          <w:rFonts w:asciiTheme="minorHAnsi" w:hAnsiTheme="minorHAnsi" w:cstheme="minorHAnsi"/>
          <w:sz w:val="20"/>
          <w:szCs w:val="20"/>
        </w:rPr>
        <w:t xml:space="preserve"> </w:t>
      </w:r>
    </w:p>
    <w:p w14:paraId="03AE2E83" w14:textId="77777777" w:rsidR="005D4B95" w:rsidRPr="00FF0B77" w:rsidRDefault="005D4B95" w:rsidP="005D4B95">
      <w:pPr>
        <w:ind w:left="142"/>
        <w:rPr>
          <w:rFonts w:asciiTheme="minorHAnsi" w:hAnsiTheme="minorHAnsi" w:cstheme="minorHAnsi"/>
          <w:sz w:val="20"/>
          <w:szCs w:val="20"/>
          <w:highlight w:val="yellow"/>
        </w:rPr>
      </w:pPr>
    </w:p>
    <w:p w14:paraId="4C3B04FF" w14:textId="3CB598A4" w:rsidR="005D4B95" w:rsidRDefault="005D4B95" w:rsidP="005D4B95">
      <w:pPr>
        <w:ind w:left="142"/>
        <w:rPr>
          <w:rFonts w:asciiTheme="minorHAnsi" w:hAnsiTheme="minorHAnsi" w:cstheme="minorHAnsi"/>
          <w:b/>
          <w:bCs/>
          <w:sz w:val="20"/>
          <w:szCs w:val="20"/>
        </w:rPr>
      </w:pPr>
      <w:r w:rsidRPr="004675B7">
        <w:rPr>
          <w:rFonts w:asciiTheme="minorHAnsi" w:hAnsiTheme="minorHAnsi" w:cstheme="minorHAnsi"/>
          <w:b/>
          <w:bCs/>
          <w:sz w:val="20"/>
          <w:szCs w:val="20"/>
        </w:rPr>
        <w:t>Final audit</w:t>
      </w:r>
    </w:p>
    <w:p w14:paraId="1DADA93E" w14:textId="3C165CFC" w:rsidR="00E60699" w:rsidRPr="00E60699" w:rsidRDefault="00E60699" w:rsidP="005D4B95">
      <w:pPr>
        <w:ind w:left="142"/>
        <w:rPr>
          <w:rFonts w:asciiTheme="minorHAnsi" w:hAnsiTheme="minorHAnsi" w:cstheme="minorHAnsi"/>
          <w:sz w:val="20"/>
          <w:szCs w:val="20"/>
        </w:rPr>
      </w:pPr>
      <w:r w:rsidRPr="00E60699">
        <w:rPr>
          <w:rFonts w:asciiTheme="minorHAnsi" w:hAnsiTheme="minorHAnsi" w:cstheme="minorHAnsi"/>
          <w:sz w:val="20"/>
          <w:szCs w:val="20"/>
        </w:rPr>
        <w:t>It was noted that the unrepresented direct debits identified at the interim audit have been cleared.</w:t>
      </w:r>
    </w:p>
    <w:p w14:paraId="40FA0A96" w14:textId="77777777" w:rsidR="00E60699" w:rsidRPr="004675B7" w:rsidRDefault="00E60699" w:rsidP="005D4B95">
      <w:pPr>
        <w:ind w:left="142"/>
        <w:rPr>
          <w:rFonts w:asciiTheme="minorHAnsi" w:hAnsiTheme="minorHAnsi" w:cstheme="minorHAnsi"/>
          <w:b/>
          <w:bCs/>
          <w:sz w:val="20"/>
          <w:szCs w:val="20"/>
        </w:rPr>
      </w:pPr>
    </w:p>
    <w:p w14:paraId="0F3B8754" w14:textId="51E39CF4" w:rsidR="005D4B95" w:rsidRPr="004675B7" w:rsidRDefault="005D4B95" w:rsidP="005D4B95">
      <w:pPr>
        <w:ind w:left="142"/>
        <w:rPr>
          <w:rFonts w:asciiTheme="minorHAnsi" w:hAnsiTheme="minorHAnsi" w:cstheme="minorHAnsi"/>
          <w:sz w:val="20"/>
          <w:szCs w:val="20"/>
        </w:rPr>
      </w:pPr>
      <w:r w:rsidRPr="00E15DCC">
        <w:rPr>
          <w:rFonts w:asciiTheme="minorHAnsi" w:hAnsiTheme="minorHAnsi" w:cstheme="minorHAnsi"/>
          <w:sz w:val="20"/>
          <w:szCs w:val="20"/>
        </w:rPr>
        <w:t xml:space="preserve">At the year end, the council had a reconciled position on its </w:t>
      </w:r>
      <w:r w:rsidR="00E15DCC" w:rsidRPr="00E15DCC">
        <w:rPr>
          <w:rFonts w:asciiTheme="minorHAnsi" w:hAnsiTheme="minorHAnsi" w:cstheme="minorHAnsi"/>
          <w:sz w:val="20"/>
          <w:szCs w:val="20"/>
        </w:rPr>
        <w:t>two</w:t>
      </w:r>
      <w:r w:rsidRPr="00E15DCC">
        <w:rPr>
          <w:rFonts w:asciiTheme="minorHAnsi" w:hAnsiTheme="minorHAnsi" w:cstheme="minorHAnsi"/>
          <w:sz w:val="20"/>
          <w:szCs w:val="20"/>
        </w:rPr>
        <w:t xml:space="preserve"> bank accounts, and I verified the balances against the bank statements for 31 March 2021. </w:t>
      </w:r>
      <w:r w:rsidR="007A7020" w:rsidRPr="00E15DCC">
        <w:rPr>
          <w:rFonts w:asciiTheme="minorHAnsi" w:hAnsiTheme="minorHAnsi" w:cstheme="minorHAnsi"/>
          <w:sz w:val="20"/>
          <w:szCs w:val="20"/>
        </w:rPr>
        <w:t>There w</w:t>
      </w:r>
      <w:r w:rsidR="00090916" w:rsidRPr="00E15DCC">
        <w:rPr>
          <w:rFonts w:asciiTheme="minorHAnsi" w:hAnsiTheme="minorHAnsi" w:cstheme="minorHAnsi"/>
          <w:sz w:val="20"/>
          <w:szCs w:val="20"/>
        </w:rPr>
        <w:t xml:space="preserve">ere </w:t>
      </w:r>
      <w:r w:rsidR="00E15DCC" w:rsidRPr="00E15DCC">
        <w:rPr>
          <w:rFonts w:asciiTheme="minorHAnsi" w:hAnsiTheme="minorHAnsi" w:cstheme="minorHAnsi"/>
          <w:sz w:val="20"/>
          <w:szCs w:val="20"/>
        </w:rPr>
        <w:t>no outstanding</w:t>
      </w:r>
      <w:r w:rsidR="00090916" w:rsidRPr="00E15DCC">
        <w:rPr>
          <w:rFonts w:asciiTheme="minorHAnsi" w:hAnsiTheme="minorHAnsi" w:cstheme="minorHAnsi"/>
          <w:sz w:val="20"/>
          <w:szCs w:val="20"/>
        </w:rPr>
        <w:t xml:space="preserve"> entr</w:t>
      </w:r>
      <w:r w:rsidR="004E69DA" w:rsidRPr="00E15DCC">
        <w:rPr>
          <w:rFonts w:asciiTheme="minorHAnsi" w:hAnsiTheme="minorHAnsi" w:cstheme="minorHAnsi"/>
          <w:sz w:val="20"/>
          <w:szCs w:val="20"/>
        </w:rPr>
        <w:t>i</w:t>
      </w:r>
      <w:r w:rsidR="00090916" w:rsidRPr="00E15DCC">
        <w:rPr>
          <w:rFonts w:asciiTheme="minorHAnsi" w:hAnsiTheme="minorHAnsi" w:cstheme="minorHAnsi"/>
          <w:sz w:val="20"/>
          <w:szCs w:val="20"/>
        </w:rPr>
        <w:t xml:space="preserve">es </w:t>
      </w:r>
      <w:r w:rsidR="004E69DA" w:rsidRPr="00E15DCC">
        <w:rPr>
          <w:rFonts w:asciiTheme="minorHAnsi" w:hAnsiTheme="minorHAnsi" w:cstheme="minorHAnsi"/>
          <w:sz w:val="20"/>
          <w:szCs w:val="20"/>
        </w:rPr>
        <w:t>at the year end.</w:t>
      </w:r>
      <w:r w:rsidR="007A7020" w:rsidRPr="00E15DCC">
        <w:rPr>
          <w:rFonts w:asciiTheme="minorHAnsi" w:hAnsiTheme="minorHAnsi" w:cstheme="minorHAnsi"/>
          <w:sz w:val="20"/>
          <w:szCs w:val="20"/>
        </w:rPr>
        <w:t xml:space="preserve"> </w:t>
      </w:r>
      <w:r w:rsidR="004E69DA" w:rsidRPr="00E15DCC">
        <w:rPr>
          <w:rFonts w:asciiTheme="minorHAnsi" w:hAnsiTheme="minorHAnsi" w:cstheme="minorHAnsi"/>
          <w:bCs/>
          <w:sz w:val="20"/>
          <w:szCs w:val="20"/>
        </w:rPr>
        <w:t xml:space="preserve">The </w:t>
      </w:r>
      <w:r w:rsidRPr="00E15DCC">
        <w:rPr>
          <w:rFonts w:asciiTheme="minorHAnsi" w:hAnsiTheme="minorHAnsi" w:cstheme="minorHAnsi"/>
          <w:sz w:val="20"/>
          <w:szCs w:val="20"/>
        </w:rPr>
        <w:t>accounts are held with</w:t>
      </w:r>
      <w:r w:rsidR="004E69DA" w:rsidRPr="00E15DCC">
        <w:rPr>
          <w:rFonts w:asciiTheme="minorHAnsi" w:hAnsiTheme="minorHAnsi" w:cstheme="minorHAnsi"/>
          <w:sz w:val="20"/>
          <w:szCs w:val="20"/>
        </w:rPr>
        <w:t xml:space="preserve"> different financial institutions</w:t>
      </w:r>
      <w:r w:rsidRPr="00E15DCC">
        <w:rPr>
          <w:rFonts w:asciiTheme="minorHAnsi" w:hAnsiTheme="minorHAnsi" w:cstheme="minorHAnsi"/>
          <w:sz w:val="20"/>
          <w:szCs w:val="20"/>
        </w:rPr>
        <w:t>, a</w:t>
      </w:r>
      <w:r w:rsidR="004E69DA" w:rsidRPr="00E15DCC">
        <w:rPr>
          <w:rFonts w:asciiTheme="minorHAnsi" w:hAnsiTheme="minorHAnsi" w:cstheme="minorHAnsi"/>
          <w:sz w:val="20"/>
          <w:szCs w:val="20"/>
        </w:rPr>
        <w:t>nd</w:t>
      </w:r>
      <w:r w:rsidRPr="00E15DCC">
        <w:rPr>
          <w:rFonts w:asciiTheme="minorHAnsi" w:hAnsiTheme="minorHAnsi" w:cstheme="minorHAnsi"/>
          <w:sz w:val="20"/>
          <w:szCs w:val="20"/>
        </w:rPr>
        <w:t xml:space="preserve"> the </w:t>
      </w:r>
      <w:r w:rsidR="004675B7" w:rsidRPr="00E15DCC">
        <w:rPr>
          <w:rFonts w:asciiTheme="minorHAnsi" w:hAnsiTheme="minorHAnsi" w:cstheme="minorHAnsi"/>
          <w:sz w:val="20"/>
          <w:szCs w:val="20"/>
        </w:rPr>
        <w:t>balances are within</w:t>
      </w:r>
      <w:r w:rsidRPr="00E15DCC">
        <w:rPr>
          <w:rFonts w:asciiTheme="minorHAnsi" w:hAnsiTheme="minorHAnsi" w:cstheme="minorHAnsi"/>
          <w:sz w:val="20"/>
          <w:szCs w:val="20"/>
        </w:rPr>
        <w:t xml:space="preserve"> the protection </w:t>
      </w:r>
      <w:r w:rsidR="004675B7" w:rsidRPr="00E15DCC">
        <w:rPr>
          <w:rFonts w:asciiTheme="minorHAnsi" w:hAnsiTheme="minorHAnsi" w:cstheme="minorHAnsi"/>
          <w:sz w:val="20"/>
          <w:szCs w:val="20"/>
        </w:rPr>
        <w:t xml:space="preserve">limit </w:t>
      </w:r>
      <w:r w:rsidRPr="00E15DCC">
        <w:rPr>
          <w:rFonts w:asciiTheme="minorHAnsi" w:hAnsiTheme="minorHAnsi" w:cstheme="minorHAnsi"/>
          <w:sz w:val="20"/>
          <w:szCs w:val="20"/>
        </w:rPr>
        <w:t>available to the council from the Financial Services Compensation Scheme (FSCS).</w:t>
      </w:r>
    </w:p>
    <w:p w14:paraId="79C34913" w14:textId="77777777" w:rsidR="005D4B95" w:rsidRPr="00FF0B77" w:rsidRDefault="005D4B95" w:rsidP="005D4B95">
      <w:pPr>
        <w:ind w:left="142"/>
        <w:rPr>
          <w:rFonts w:asciiTheme="minorHAnsi" w:hAnsiTheme="minorHAnsi" w:cstheme="minorHAnsi"/>
          <w:b/>
          <w:bCs/>
          <w:sz w:val="20"/>
          <w:szCs w:val="20"/>
          <w:highlight w:val="yellow"/>
        </w:rPr>
      </w:pPr>
    </w:p>
    <w:tbl>
      <w:tblPr>
        <w:tblStyle w:val="TableGrid"/>
        <w:tblW w:w="0" w:type="auto"/>
        <w:tblInd w:w="142" w:type="dxa"/>
        <w:tblLook w:val="04A0" w:firstRow="1" w:lastRow="0" w:firstColumn="1" w:lastColumn="0" w:noHBand="0" w:noVBand="1"/>
      </w:tblPr>
      <w:tblGrid>
        <w:gridCol w:w="10480"/>
      </w:tblGrid>
      <w:tr w:rsidR="005D4B95" w:rsidRPr="00FF0B77" w14:paraId="3A5B6431" w14:textId="77777777" w:rsidTr="00055B4D">
        <w:tc>
          <w:tcPr>
            <w:tcW w:w="10622" w:type="dxa"/>
            <w:shd w:val="clear" w:color="auto" w:fill="DEEAF6" w:themeFill="accent1" w:themeFillTint="33"/>
          </w:tcPr>
          <w:p w14:paraId="53D75A82" w14:textId="77777777" w:rsidR="005D4B95" w:rsidRPr="00FF0B77" w:rsidRDefault="005D4B95" w:rsidP="00055B4D">
            <w:pPr>
              <w:rPr>
                <w:rFonts w:asciiTheme="minorHAnsi" w:hAnsiTheme="minorHAnsi" w:cstheme="minorHAnsi"/>
                <w:b/>
                <w:bCs/>
                <w:sz w:val="20"/>
                <w:szCs w:val="20"/>
              </w:rPr>
            </w:pPr>
            <w:r w:rsidRPr="00FF0B77">
              <w:rPr>
                <w:rFonts w:asciiTheme="minorHAnsi" w:hAnsiTheme="minorHAnsi" w:cstheme="minorHAnsi"/>
                <w:b/>
                <w:bCs/>
                <w:sz w:val="20"/>
                <w:szCs w:val="20"/>
              </w:rPr>
              <w:t>Section conclusion</w:t>
            </w:r>
          </w:p>
          <w:p w14:paraId="07B809C4" w14:textId="77777777" w:rsidR="005D4B95" w:rsidRPr="00FF0B77" w:rsidRDefault="005D4B95" w:rsidP="00055B4D">
            <w:pPr>
              <w:rPr>
                <w:rFonts w:asciiTheme="minorHAnsi" w:hAnsiTheme="minorHAnsi" w:cstheme="minorHAnsi"/>
                <w:b/>
                <w:bCs/>
                <w:sz w:val="20"/>
                <w:szCs w:val="20"/>
                <w:highlight w:val="yellow"/>
              </w:rPr>
            </w:pPr>
            <w:r w:rsidRPr="00FF0B77">
              <w:rPr>
                <w:rFonts w:asciiTheme="minorHAnsi" w:hAnsiTheme="minorHAnsi" w:cstheme="minorHAnsi"/>
                <w:sz w:val="20"/>
                <w:szCs w:val="20"/>
              </w:rPr>
              <w:t xml:space="preserve">I </w:t>
            </w:r>
            <w:proofErr w:type="gramStart"/>
            <w:r w:rsidRPr="00FF0B77">
              <w:rPr>
                <w:rFonts w:asciiTheme="minorHAnsi" w:hAnsiTheme="minorHAnsi" w:cstheme="minorHAnsi"/>
                <w:sz w:val="20"/>
                <w:szCs w:val="20"/>
              </w:rPr>
              <w:t>am of the opinion that</w:t>
            </w:r>
            <w:proofErr w:type="gramEnd"/>
            <w:r w:rsidRPr="00FF0B77">
              <w:rPr>
                <w:rFonts w:asciiTheme="minorHAnsi" w:hAnsiTheme="minorHAnsi" w:cstheme="minorHAnsi"/>
                <w:sz w:val="20"/>
                <w:szCs w:val="20"/>
              </w:rPr>
              <w:t xml:space="preserve"> bank and cash balances are properly shown on the AGAR and that the control objective of “Periodic and year-end bank account reconciliations were properly carried out” has been met.</w:t>
            </w:r>
          </w:p>
        </w:tc>
      </w:tr>
    </w:tbl>
    <w:p w14:paraId="5F1F8A49" w14:textId="77777777" w:rsidR="005D4B95" w:rsidRPr="00FF0B77" w:rsidRDefault="005D4B95" w:rsidP="005D4B95">
      <w:pPr>
        <w:ind w:left="142"/>
        <w:jc w:val="both"/>
        <w:rPr>
          <w:rFonts w:asciiTheme="minorHAnsi" w:hAnsiTheme="minorHAnsi" w:cstheme="minorHAnsi"/>
          <w:sz w:val="20"/>
          <w:szCs w:val="20"/>
        </w:rPr>
      </w:pPr>
    </w:p>
    <w:p w14:paraId="5808EE3B" w14:textId="77777777" w:rsidR="005D4B95" w:rsidRPr="00FF0B77" w:rsidRDefault="005D4B95" w:rsidP="005D4B95">
      <w:pPr>
        <w:ind w:firstLine="142"/>
        <w:contextualSpacing w:val="0"/>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J. YEAR END ACCOUNTS (FINAL AUDIT)</w:t>
      </w:r>
    </w:p>
    <w:p w14:paraId="69A833DC"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74DA645F" w14:textId="77777777" w:rsidR="005D4B95" w:rsidRPr="00FF0B77" w:rsidRDefault="005D4B95" w:rsidP="005D4B95">
      <w:pPr>
        <w:ind w:left="142"/>
        <w:rPr>
          <w:rFonts w:asciiTheme="minorHAnsi" w:hAnsiTheme="minorHAnsi" w:cstheme="minorHAnsi"/>
          <w:bCs/>
          <w:i/>
          <w:sz w:val="20"/>
          <w:szCs w:val="20"/>
        </w:rPr>
      </w:pPr>
      <w:r w:rsidRPr="00FF0B77">
        <w:rPr>
          <w:rFonts w:asciiTheme="minorHAnsi" w:hAnsiTheme="minorHAnsi" w:cstheme="minorHAnsi"/>
          <w:bCs/>
          <w:i/>
          <w:sz w:val="20"/>
          <w:szCs w:val="20"/>
        </w:rPr>
        <w:t>Accounting statements prepared during the year were prepared on the correct accounting basis (receipts and payments or income and expenditure), agreed to the cash book, supported by an adequate audit trail from underlying records and where appropriate debtors and creditors were properly recorded.</w:t>
      </w:r>
    </w:p>
    <w:p w14:paraId="79498E77" w14:textId="77777777" w:rsidR="005D4B95" w:rsidRPr="00FF0B77" w:rsidRDefault="005D4B95" w:rsidP="005D4B95">
      <w:pPr>
        <w:ind w:left="142"/>
        <w:rPr>
          <w:rFonts w:asciiTheme="minorHAnsi" w:hAnsiTheme="minorHAnsi" w:cstheme="minorHAnsi"/>
          <w:bCs/>
          <w:i/>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03B69221" w14:textId="77777777" w:rsidTr="00055B4D">
        <w:tc>
          <w:tcPr>
            <w:tcW w:w="10622" w:type="dxa"/>
          </w:tcPr>
          <w:p w14:paraId="15EB521C" w14:textId="77777777" w:rsidR="005D4B95" w:rsidRPr="00FF0B77" w:rsidRDefault="005D4B95" w:rsidP="00055B4D">
            <w:pPr>
              <w:spacing w:line="276" w:lineRule="auto"/>
              <w:jc w:val="both"/>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7FB9BEC8"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Ensure that, where annual turnover exceeds £200,000, appropriate records are maintained throughout the year on an Income and Expenditure basis to facilitate budget reporting in that </w:t>
            </w:r>
            <w:proofErr w:type="gramStart"/>
            <w:r w:rsidRPr="00FF0B77">
              <w:rPr>
                <w:rFonts w:asciiTheme="minorHAnsi" w:hAnsiTheme="minorHAnsi" w:cstheme="minorHAnsi"/>
                <w:color w:val="FF0000"/>
                <w:sz w:val="20"/>
                <w:szCs w:val="20"/>
              </w:rPr>
              <w:t>vein</w:t>
            </w:r>
            <w:proofErr w:type="gramEnd"/>
          </w:p>
          <w:p w14:paraId="13D8EADB" w14:textId="77777777" w:rsidR="005D4B95" w:rsidRPr="00FF0B77" w:rsidRDefault="005D4B95" w:rsidP="00055B4D">
            <w:pPr>
              <w:pStyle w:val="ListParagraph"/>
              <w:numPr>
                <w:ilvl w:val="0"/>
                <w:numId w:val="12"/>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Ensure that appropriate accounting arrangements are in place to account for debtors and creditors during the year and at the financial year-end</w:t>
            </w:r>
          </w:p>
        </w:tc>
      </w:tr>
    </w:tbl>
    <w:p w14:paraId="0E10A2CE" w14:textId="77777777" w:rsidR="005D4B95" w:rsidRPr="00FF0B77" w:rsidRDefault="005D4B95" w:rsidP="005D4B95">
      <w:pPr>
        <w:rPr>
          <w:rFonts w:asciiTheme="minorHAnsi" w:hAnsiTheme="minorHAnsi" w:cstheme="minorHAnsi"/>
          <w:bCs/>
          <w:sz w:val="20"/>
          <w:szCs w:val="20"/>
        </w:rPr>
      </w:pPr>
    </w:p>
    <w:p w14:paraId="2F426FC2" w14:textId="77777777" w:rsidR="005D4B95" w:rsidRDefault="005D4B95" w:rsidP="005D4B95">
      <w:pPr>
        <w:ind w:left="142"/>
        <w:rPr>
          <w:rFonts w:asciiTheme="minorHAnsi" w:hAnsiTheme="minorHAnsi" w:cstheme="minorHAnsi"/>
          <w:bCs/>
          <w:sz w:val="20"/>
          <w:szCs w:val="20"/>
        </w:rPr>
      </w:pPr>
      <w:r w:rsidRPr="00FF0B77">
        <w:rPr>
          <w:rFonts w:asciiTheme="minorHAnsi" w:hAnsiTheme="minorHAnsi" w:cstheme="minorHAnsi"/>
          <w:bCs/>
          <w:sz w:val="20"/>
          <w:szCs w:val="20"/>
        </w:rPr>
        <w:t xml:space="preserve">The council, at its meeting to sign off the year-end accounts, must discuss the Annual Governance Statement and record this activity in the minutes of the meeting. Based on the internal audit finding, I recommend using the table below as the basis for that discussion. </w:t>
      </w:r>
      <w:r w:rsidRPr="00563B75">
        <w:rPr>
          <w:rFonts w:asciiTheme="minorHAnsi" w:hAnsiTheme="minorHAnsi" w:cstheme="minorHAnsi"/>
          <w:b/>
          <w:sz w:val="20"/>
          <w:szCs w:val="20"/>
        </w:rPr>
        <w:t>THIS MUST BE A SEPARATE AGENDA ITEM TO THE SIGNING OF THE ANNUAL ACCOUNTS.</w:t>
      </w:r>
    </w:p>
    <w:p w14:paraId="22C644CA" w14:textId="77777777" w:rsidR="005D4B95" w:rsidRDefault="005D4B95" w:rsidP="005D4B95">
      <w:pPr>
        <w:ind w:left="142"/>
        <w:rPr>
          <w:rFonts w:asciiTheme="minorHAnsi" w:hAnsiTheme="minorHAnsi" w:cstheme="minorHAnsi"/>
          <w:bCs/>
          <w:sz w:val="20"/>
          <w:szCs w:val="20"/>
        </w:rPr>
      </w:pPr>
    </w:p>
    <w:p w14:paraId="2B49AEA9" w14:textId="77777777" w:rsidR="005D4B95" w:rsidRDefault="005D4B95" w:rsidP="005D4B95">
      <w:pPr>
        <w:ind w:left="142"/>
        <w:rPr>
          <w:rFonts w:asciiTheme="minorHAnsi" w:hAnsiTheme="minorHAnsi" w:cstheme="minorHAnsi"/>
          <w:bCs/>
          <w:sz w:val="20"/>
          <w:szCs w:val="20"/>
        </w:rPr>
      </w:pPr>
    </w:p>
    <w:p w14:paraId="44BE427D" w14:textId="77777777" w:rsidR="005D4B95" w:rsidRPr="00FF0B77" w:rsidRDefault="005D4B95" w:rsidP="005D4B95">
      <w:pPr>
        <w:ind w:left="142"/>
        <w:rPr>
          <w:rFonts w:asciiTheme="minorHAnsi" w:hAnsiTheme="minorHAnsi" w:cstheme="minorHAnsi"/>
          <w:bCs/>
          <w:sz w:val="20"/>
          <w:szCs w:val="20"/>
        </w:rPr>
      </w:pPr>
    </w:p>
    <w:p w14:paraId="52099EFC" w14:textId="77777777" w:rsidR="005D4B95" w:rsidRPr="007D6FB3" w:rsidRDefault="005D4B95" w:rsidP="005D4B95">
      <w:pPr>
        <w:ind w:left="142"/>
        <w:jc w:val="center"/>
        <w:rPr>
          <w:rStyle w:val="A3"/>
          <w:rFonts w:asciiTheme="minorHAnsi" w:hAnsiTheme="minorHAnsi" w:cstheme="minorHAnsi"/>
          <w:bCs w:val="0"/>
          <w:sz w:val="20"/>
          <w:szCs w:val="20"/>
          <w:u w:val="single"/>
        </w:rPr>
      </w:pPr>
      <w:r w:rsidRPr="007D6FB3">
        <w:rPr>
          <w:rStyle w:val="A3"/>
          <w:rFonts w:asciiTheme="minorHAnsi" w:hAnsiTheme="minorHAnsi" w:cstheme="minorHAnsi"/>
          <w:bCs w:val="0"/>
          <w:sz w:val="20"/>
          <w:szCs w:val="20"/>
          <w:u w:val="single"/>
        </w:rPr>
        <w:t>Section 1 – Annual Governance Statement</w:t>
      </w:r>
    </w:p>
    <w:p w14:paraId="562500C3" w14:textId="77777777" w:rsidR="005D4B95" w:rsidRPr="007D6FB3" w:rsidRDefault="005D4B95" w:rsidP="005D4B95">
      <w:pPr>
        <w:ind w:left="142" w:right="141"/>
        <w:jc w:val="both"/>
        <w:rPr>
          <w:rFonts w:asciiTheme="minorHAnsi" w:hAnsiTheme="minorHAnsi" w:cstheme="minorHAnsi"/>
          <w:b/>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876"/>
        <w:gridCol w:w="3504"/>
        <w:gridCol w:w="2641"/>
      </w:tblGrid>
      <w:tr w:rsidR="005D4B95" w:rsidRPr="007D6FB3" w14:paraId="566BA5EE" w14:textId="77777777" w:rsidTr="00055B4D">
        <w:tc>
          <w:tcPr>
            <w:tcW w:w="469" w:type="dxa"/>
            <w:shd w:val="clear" w:color="auto" w:fill="9CC2E5"/>
          </w:tcPr>
          <w:p w14:paraId="649B2329" w14:textId="77777777" w:rsidR="005D4B95" w:rsidRPr="007D6FB3" w:rsidRDefault="005D4B95" w:rsidP="00055B4D">
            <w:pPr>
              <w:jc w:val="both"/>
              <w:rPr>
                <w:rFonts w:asciiTheme="minorHAnsi" w:hAnsiTheme="minorHAnsi" w:cstheme="minorHAnsi"/>
                <w:bCs/>
                <w:sz w:val="20"/>
                <w:szCs w:val="20"/>
              </w:rPr>
            </w:pPr>
          </w:p>
        </w:tc>
        <w:tc>
          <w:tcPr>
            <w:tcW w:w="4033" w:type="dxa"/>
            <w:shd w:val="clear" w:color="auto" w:fill="9CC2E5"/>
          </w:tcPr>
          <w:p w14:paraId="2EA0D26F" w14:textId="77777777" w:rsidR="005D4B95" w:rsidRPr="007D6FB3" w:rsidRDefault="005D4B95" w:rsidP="00055B4D">
            <w:pPr>
              <w:jc w:val="both"/>
              <w:rPr>
                <w:rFonts w:asciiTheme="minorHAnsi" w:hAnsiTheme="minorHAnsi" w:cstheme="minorHAnsi"/>
                <w:b/>
                <w:sz w:val="20"/>
                <w:szCs w:val="20"/>
              </w:rPr>
            </w:pPr>
            <w:r w:rsidRPr="007D6FB3">
              <w:rPr>
                <w:rFonts w:asciiTheme="minorHAnsi" w:hAnsiTheme="minorHAnsi" w:cstheme="minorHAnsi"/>
                <w:b/>
                <w:sz w:val="20"/>
                <w:szCs w:val="20"/>
              </w:rPr>
              <w:t>Annual Governance Statement</w:t>
            </w:r>
          </w:p>
        </w:tc>
        <w:tc>
          <w:tcPr>
            <w:tcW w:w="3644" w:type="dxa"/>
            <w:shd w:val="clear" w:color="auto" w:fill="9CC2E5"/>
          </w:tcPr>
          <w:p w14:paraId="6AB5AD6F" w14:textId="77777777" w:rsidR="005D4B95" w:rsidRPr="007D6FB3" w:rsidRDefault="005D4B95" w:rsidP="00055B4D">
            <w:pPr>
              <w:jc w:val="both"/>
              <w:rPr>
                <w:rFonts w:asciiTheme="minorHAnsi" w:hAnsiTheme="minorHAnsi" w:cstheme="minorHAnsi"/>
                <w:bCs/>
                <w:i/>
                <w:iCs/>
                <w:sz w:val="20"/>
                <w:szCs w:val="20"/>
              </w:rPr>
            </w:pPr>
            <w:r w:rsidRPr="007D6FB3">
              <w:rPr>
                <w:rFonts w:asciiTheme="minorHAnsi" w:hAnsiTheme="minorHAnsi" w:cstheme="minorHAnsi"/>
                <w:bCs/>
                <w:i/>
                <w:iCs/>
                <w:sz w:val="20"/>
                <w:szCs w:val="20"/>
              </w:rPr>
              <w:t>‘Yes’, means that this authority</w:t>
            </w:r>
          </w:p>
        </w:tc>
        <w:tc>
          <w:tcPr>
            <w:tcW w:w="2701" w:type="dxa"/>
            <w:shd w:val="clear" w:color="auto" w:fill="9CC2E5"/>
          </w:tcPr>
          <w:p w14:paraId="56CB759B" w14:textId="77777777" w:rsidR="005D4B95" w:rsidRPr="007D6FB3" w:rsidRDefault="005D4B95" w:rsidP="00055B4D">
            <w:pPr>
              <w:jc w:val="both"/>
              <w:rPr>
                <w:rFonts w:asciiTheme="minorHAnsi" w:hAnsiTheme="minorHAnsi" w:cstheme="minorHAnsi"/>
                <w:bCs/>
                <w:sz w:val="20"/>
                <w:szCs w:val="20"/>
              </w:rPr>
            </w:pPr>
            <w:r w:rsidRPr="007D6FB3">
              <w:rPr>
                <w:rFonts w:asciiTheme="minorHAnsi" w:hAnsiTheme="minorHAnsi" w:cstheme="minorHAnsi"/>
                <w:bCs/>
                <w:sz w:val="20"/>
                <w:szCs w:val="20"/>
              </w:rPr>
              <w:t>Suggested response based on evidence</w:t>
            </w:r>
          </w:p>
        </w:tc>
      </w:tr>
      <w:tr w:rsidR="005D4B95" w:rsidRPr="007D6FB3" w14:paraId="2E11E61E" w14:textId="77777777" w:rsidTr="00055B4D">
        <w:tc>
          <w:tcPr>
            <w:tcW w:w="469" w:type="dxa"/>
            <w:shd w:val="clear" w:color="auto" w:fill="auto"/>
          </w:tcPr>
          <w:p w14:paraId="7AC98781" w14:textId="77777777" w:rsidR="005D4B95" w:rsidRPr="007D6FB3" w:rsidRDefault="005D4B95" w:rsidP="00055B4D">
            <w:pPr>
              <w:jc w:val="center"/>
              <w:rPr>
                <w:rFonts w:asciiTheme="minorHAnsi" w:hAnsiTheme="minorHAnsi" w:cstheme="minorHAnsi"/>
                <w:bCs/>
                <w:sz w:val="20"/>
                <w:szCs w:val="20"/>
              </w:rPr>
            </w:pPr>
            <w:r w:rsidRPr="007D6FB3">
              <w:rPr>
                <w:rFonts w:asciiTheme="minorHAnsi" w:hAnsiTheme="minorHAnsi" w:cstheme="minorHAnsi"/>
                <w:bCs/>
                <w:sz w:val="20"/>
                <w:szCs w:val="20"/>
              </w:rPr>
              <w:t>1</w:t>
            </w:r>
          </w:p>
        </w:tc>
        <w:tc>
          <w:tcPr>
            <w:tcW w:w="4033" w:type="dxa"/>
            <w:shd w:val="clear" w:color="auto" w:fill="auto"/>
          </w:tcPr>
          <w:p w14:paraId="20605D38"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Cs/>
                <w:sz w:val="20"/>
                <w:szCs w:val="20"/>
              </w:rPr>
              <w:t>We have put in place arrangements for effective financial management during the year, and for the preparation of the accounting statements.</w:t>
            </w:r>
          </w:p>
        </w:tc>
        <w:tc>
          <w:tcPr>
            <w:tcW w:w="3644" w:type="dxa"/>
            <w:shd w:val="clear" w:color="auto" w:fill="auto"/>
          </w:tcPr>
          <w:p w14:paraId="2BE502D7" w14:textId="77777777" w:rsidR="005D4B95" w:rsidRPr="007D6FB3" w:rsidRDefault="005D4B95" w:rsidP="00055B4D">
            <w:pPr>
              <w:rPr>
                <w:rFonts w:asciiTheme="minorHAnsi" w:hAnsiTheme="minorHAnsi" w:cstheme="minorHAnsi"/>
                <w:bCs/>
                <w:i/>
                <w:iCs/>
                <w:sz w:val="20"/>
                <w:szCs w:val="20"/>
              </w:rPr>
            </w:pPr>
            <w:r w:rsidRPr="007D6FB3">
              <w:rPr>
                <w:rFonts w:asciiTheme="minorHAnsi" w:hAnsiTheme="minorHAnsi" w:cstheme="minorHAnsi"/>
                <w:bCs/>
                <w:i/>
                <w:iCs/>
                <w:sz w:val="20"/>
                <w:szCs w:val="20"/>
              </w:rPr>
              <w:t>prepared its accounting statements in accordance with the Accounts and Audit Regulations.</w:t>
            </w:r>
          </w:p>
        </w:tc>
        <w:tc>
          <w:tcPr>
            <w:tcW w:w="2701" w:type="dxa"/>
            <w:shd w:val="clear" w:color="auto" w:fill="auto"/>
          </w:tcPr>
          <w:p w14:paraId="0BAAAF40"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
                <w:sz w:val="20"/>
                <w:szCs w:val="20"/>
              </w:rPr>
              <w:t>YES</w:t>
            </w:r>
            <w:r w:rsidRPr="007D6FB3">
              <w:rPr>
                <w:rFonts w:asciiTheme="minorHAnsi" w:hAnsiTheme="minorHAnsi" w:cstheme="minorHAnsi"/>
                <w:bCs/>
                <w:sz w:val="20"/>
                <w:szCs w:val="20"/>
              </w:rPr>
              <w:t xml:space="preserve"> –accounts follow latest Accounts and Audit Regulations and practitioners guide recommendations.</w:t>
            </w:r>
          </w:p>
        </w:tc>
      </w:tr>
      <w:tr w:rsidR="005D4B95" w:rsidRPr="007D6FB3" w14:paraId="2C2A8D1D" w14:textId="77777777" w:rsidTr="00055B4D">
        <w:tc>
          <w:tcPr>
            <w:tcW w:w="469" w:type="dxa"/>
            <w:shd w:val="clear" w:color="auto" w:fill="auto"/>
          </w:tcPr>
          <w:p w14:paraId="7FB5EBC1" w14:textId="77777777" w:rsidR="005D4B95" w:rsidRPr="007D6FB3" w:rsidRDefault="005D4B95" w:rsidP="00055B4D">
            <w:pPr>
              <w:jc w:val="center"/>
              <w:rPr>
                <w:rFonts w:asciiTheme="minorHAnsi" w:hAnsiTheme="minorHAnsi" w:cstheme="minorHAnsi"/>
                <w:bCs/>
                <w:sz w:val="20"/>
                <w:szCs w:val="20"/>
              </w:rPr>
            </w:pPr>
            <w:r w:rsidRPr="007D6FB3">
              <w:rPr>
                <w:rFonts w:asciiTheme="minorHAnsi" w:hAnsiTheme="minorHAnsi" w:cstheme="minorHAnsi"/>
                <w:bCs/>
                <w:sz w:val="20"/>
                <w:szCs w:val="20"/>
              </w:rPr>
              <w:t>2</w:t>
            </w:r>
          </w:p>
        </w:tc>
        <w:tc>
          <w:tcPr>
            <w:tcW w:w="4033" w:type="dxa"/>
            <w:shd w:val="clear" w:color="auto" w:fill="auto"/>
          </w:tcPr>
          <w:p w14:paraId="012249AC"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Cs/>
                <w:sz w:val="20"/>
                <w:szCs w:val="20"/>
              </w:rPr>
              <w:t xml:space="preserve">We maintained an adequate </w:t>
            </w:r>
            <w:r w:rsidRPr="007D6FB3">
              <w:rPr>
                <w:rFonts w:asciiTheme="minorHAnsi" w:eastAsia="Times New Roman" w:hAnsiTheme="minorHAnsi" w:cstheme="minorHAnsi"/>
                <w:color w:val="000000"/>
                <w:sz w:val="20"/>
                <w:szCs w:val="20"/>
                <w:bdr w:val="none" w:sz="0" w:space="0" w:color="auto" w:frame="1"/>
                <w:lang w:eastAsia="en-GB"/>
              </w:rPr>
              <w:t>system of internal control including measures designed to prevent and detect fraud and corruption and reviewed its effectiveness.</w:t>
            </w:r>
          </w:p>
        </w:tc>
        <w:tc>
          <w:tcPr>
            <w:tcW w:w="3644" w:type="dxa"/>
            <w:shd w:val="clear" w:color="auto" w:fill="auto"/>
          </w:tcPr>
          <w:p w14:paraId="1B70F705" w14:textId="77777777" w:rsidR="005D4B95" w:rsidRPr="007D6FB3" w:rsidRDefault="005D4B95" w:rsidP="00055B4D">
            <w:pPr>
              <w:rPr>
                <w:rFonts w:asciiTheme="minorHAnsi" w:hAnsiTheme="minorHAnsi" w:cstheme="minorHAnsi"/>
                <w:bCs/>
                <w:i/>
                <w:iCs/>
                <w:sz w:val="20"/>
                <w:szCs w:val="20"/>
              </w:rPr>
            </w:pPr>
            <w:r w:rsidRPr="007D6FB3">
              <w:rPr>
                <w:rFonts w:asciiTheme="minorHAnsi" w:hAnsiTheme="minorHAnsi" w:cstheme="minorHAnsi"/>
                <w:bCs/>
                <w:i/>
                <w:iCs/>
                <w:sz w:val="20"/>
                <w:szCs w:val="20"/>
              </w:rPr>
              <w:t xml:space="preserve">made proper arrangements and accepted responsibility for safeguarding the public money and resources in its charge. </w:t>
            </w:r>
          </w:p>
        </w:tc>
        <w:tc>
          <w:tcPr>
            <w:tcW w:w="2701" w:type="dxa"/>
            <w:shd w:val="clear" w:color="auto" w:fill="auto"/>
          </w:tcPr>
          <w:p w14:paraId="57C142BF"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
                <w:sz w:val="20"/>
                <w:szCs w:val="20"/>
              </w:rPr>
              <w:t>YES</w:t>
            </w:r>
            <w:r w:rsidRPr="007D6FB3">
              <w:rPr>
                <w:rFonts w:asciiTheme="minorHAnsi" w:hAnsiTheme="minorHAnsi" w:cstheme="minorHAnsi"/>
                <w:bCs/>
                <w:sz w:val="20"/>
                <w:szCs w:val="20"/>
              </w:rPr>
              <w:t xml:space="preserve"> – there is regular reporting of financial transactions and accounting summaries, offering the opportunity for scrutiny. </w:t>
            </w:r>
          </w:p>
        </w:tc>
      </w:tr>
      <w:tr w:rsidR="005D4B95" w:rsidRPr="007D6FB3" w14:paraId="204D5B74" w14:textId="77777777" w:rsidTr="00055B4D">
        <w:tc>
          <w:tcPr>
            <w:tcW w:w="469" w:type="dxa"/>
            <w:shd w:val="clear" w:color="auto" w:fill="auto"/>
          </w:tcPr>
          <w:p w14:paraId="77746D18" w14:textId="77777777" w:rsidR="005D4B95" w:rsidRPr="007D6FB3" w:rsidRDefault="005D4B95" w:rsidP="00055B4D">
            <w:pPr>
              <w:jc w:val="center"/>
              <w:rPr>
                <w:rFonts w:asciiTheme="minorHAnsi" w:hAnsiTheme="minorHAnsi" w:cstheme="minorHAnsi"/>
                <w:bCs/>
                <w:sz w:val="20"/>
                <w:szCs w:val="20"/>
              </w:rPr>
            </w:pPr>
            <w:r w:rsidRPr="007D6FB3">
              <w:rPr>
                <w:rFonts w:asciiTheme="minorHAnsi" w:hAnsiTheme="minorHAnsi" w:cstheme="minorHAnsi"/>
                <w:bCs/>
                <w:sz w:val="20"/>
                <w:szCs w:val="20"/>
              </w:rPr>
              <w:t>3</w:t>
            </w:r>
          </w:p>
        </w:tc>
        <w:tc>
          <w:tcPr>
            <w:tcW w:w="4033" w:type="dxa"/>
            <w:shd w:val="clear" w:color="auto" w:fill="auto"/>
          </w:tcPr>
          <w:p w14:paraId="488A3092"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Cs/>
                <w:sz w:val="20"/>
                <w:szCs w:val="20"/>
              </w:rPr>
              <w:t>We took all reasonable steps to assure ourselves that there are no matters of actual or potential non-compliance with laws, regulations and Proper Practices that could have a significant financial effect on the ability of this authority to conduct its business or manage its finances.</w:t>
            </w:r>
          </w:p>
        </w:tc>
        <w:tc>
          <w:tcPr>
            <w:tcW w:w="3644" w:type="dxa"/>
            <w:shd w:val="clear" w:color="auto" w:fill="auto"/>
          </w:tcPr>
          <w:p w14:paraId="78763ECE" w14:textId="77777777" w:rsidR="005D4B95" w:rsidRPr="007D6FB3" w:rsidRDefault="005D4B95" w:rsidP="00055B4D">
            <w:pPr>
              <w:rPr>
                <w:rFonts w:asciiTheme="minorHAnsi" w:hAnsiTheme="minorHAnsi" w:cstheme="minorHAnsi"/>
                <w:bCs/>
                <w:i/>
                <w:iCs/>
                <w:sz w:val="20"/>
                <w:szCs w:val="20"/>
              </w:rPr>
            </w:pPr>
            <w:r w:rsidRPr="007D6FB3">
              <w:rPr>
                <w:rFonts w:asciiTheme="minorHAnsi" w:hAnsiTheme="minorHAnsi" w:cstheme="minorHAnsi"/>
                <w:bCs/>
                <w:i/>
                <w:iCs/>
                <w:sz w:val="20"/>
                <w:szCs w:val="20"/>
              </w:rPr>
              <w:t>has only done what it has the legal power to do and has complied with Proper Practices in doing so.</w:t>
            </w:r>
          </w:p>
        </w:tc>
        <w:tc>
          <w:tcPr>
            <w:tcW w:w="2701" w:type="dxa"/>
            <w:shd w:val="clear" w:color="auto" w:fill="auto"/>
          </w:tcPr>
          <w:p w14:paraId="6B546902"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
                <w:sz w:val="20"/>
                <w:szCs w:val="20"/>
              </w:rPr>
              <w:t>YES</w:t>
            </w:r>
            <w:r w:rsidRPr="007D6FB3">
              <w:rPr>
                <w:rFonts w:asciiTheme="minorHAnsi" w:hAnsiTheme="minorHAnsi" w:cstheme="minorHAnsi"/>
                <w:bCs/>
                <w:sz w:val="20"/>
                <w:szCs w:val="20"/>
              </w:rPr>
              <w:t xml:space="preserve"> – the Clerk is experienced and advises the council in respect of its legal powers.</w:t>
            </w:r>
          </w:p>
        </w:tc>
      </w:tr>
      <w:tr w:rsidR="005D4B95" w:rsidRPr="007D6FB3" w14:paraId="3147A5C7" w14:textId="77777777" w:rsidTr="00055B4D">
        <w:tc>
          <w:tcPr>
            <w:tcW w:w="469" w:type="dxa"/>
            <w:shd w:val="clear" w:color="auto" w:fill="auto"/>
          </w:tcPr>
          <w:p w14:paraId="52BA3001" w14:textId="77777777" w:rsidR="005D4B95" w:rsidRPr="007D6FB3" w:rsidRDefault="005D4B95" w:rsidP="00055B4D">
            <w:pPr>
              <w:jc w:val="center"/>
              <w:rPr>
                <w:rFonts w:asciiTheme="minorHAnsi" w:hAnsiTheme="minorHAnsi" w:cstheme="minorHAnsi"/>
                <w:bCs/>
                <w:sz w:val="20"/>
                <w:szCs w:val="20"/>
              </w:rPr>
            </w:pPr>
            <w:r w:rsidRPr="007D6FB3">
              <w:rPr>
                <w:rFonts w:asciiTheme="minorHAnsi" w:hAnsiTheme="minorHAnsi" w:cstheme="minorHAnsi"/>
                <w:bCs/>
                <w:sz w:val="20"/>
                <w:szCs w:val="20"/>
              </w:rPr>
              <w:lastRenderedPageBreak/>
              <w:t>4</w:t>
            </w:r>
          </w:p>
        </w:tc>
        <w:tc>
          <w:tcPr>
            <w:tcW w:w="4033" w:type="dxa"/>
            <w:shd w:val="clear" w:color="auto" w:fill="auto"/>
          </w:tcPr>
          <w:p w14:paraId="4BD07F6A"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Cs/>
                <w:sz w:val="20"/>
                <w:szCs w:val="20"/>
              </w:rPr>
              <w:t>We provided proper opportunity during the year for the exercise of electors’ rights in accordance with the requirements of the Accounts and Audit Regulations.</w:t>
            </w:r>
          </w:p>
        </w:tc>
        <w:tc>
          <w:tcPr>
            <w:tcW w:w="3644" w:type="dxa"/>
            <w:shd w:val="clear" w:color="auto" w:fill="auto"/>
          </w:tcPr>
          <w:p w14:paraId="18B4D250" w14:textId="77777777" w:rsidR="005D4B95" w:rsidRPr="007D6FB3" w:rsidRDefault="005D4B95" w:rsidP="00055B4D">
            <w:pPr>
              <w:rPr>
                <w:rFonts w:asciiTheme="minorHAnsi" w:hAnsiTheme="minorHAnsi" w:cstheme="minorHAnsi"/>
                <w:bCs/>
                <w:i/>
                <w:iCs/>
                <w:sz w:val="20"/>
                <w:szCs w:val="20"/>
              </w:rPr>
            </w:pPr>
            <w:r w:rsidRPr="007D6FB3">
              <w:rPr>
                <w:rFonts w:asciiTheme="minorHAnsi" w:hAnsiTheme="minorHAnsi" w:cstheme="minorHAnsi"/>
                <w:bCs/>
                <w:i/>
                <w:iCs/>
                <w:sz w:val="20"/>
                <w:szCs w:val="20"/>
              </w:rPr>
              <w:t>during the year gave all persons interested the opportunity to inspect and ask questions about this authority’s accounts.</w:t>
            </w:r>
          </w:p>
        </w:tc>
        <w:tc>
          <w:tcPr>
            <w:tcW w:w="2701" w:type="dxa"/>
            <w:shd w:val="clear" w:color="auto" w:fill="auto"/>
          </w:tcPr>
          <w:p w14:paraId="6BF50181"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
                <w:sz w:val="20"/>
                <w:szCs w:val="20"/>
              </w:rPr>
              <w:t>YES</w:t>
            </w:r>
            <w:r w:rsidRPr="007D6FB3">
              <w:rPr>
                <w:rFonts w:asciiTheme="minorHAnsi" w:hAnsiTheme="minorHAnsi" w:cstheme="minorHAnsi"/>
                <w:bCs/>
                <w:sz w:val="20"/>
                <w:szCs w:val="20"/>
              </w:rPr>
              <w:t xml:space="preserve"> – the requirements and timescales for 2019/20 year-end were followed.</w:t>
            </w:r>
          </w:p>
        </w:tc>
      </w:tr>
      <w:tr w:rsidR="005D4B95" w:rsidRPr="007D6FB3" w14:paraId="212C53D8" w14:textId="77777777" w:rsidTr="00055B4D">
        <w:tc>
          <w:tcPr>
            <w:tcW w:w="469" w:type="dxa"/>
            <w:shd w:val="clear" w:color="auto" w:fill="auto"/>
          </w:tcPr>
          <w:p w14:paraId="24AF9D22" w14:textId="77777777" w:rsidR="005D4B95" w:rsidRPr="007D6FB3" w:rsidRDefault="005D4B95" w:rsidP="00055B4D">
            <w:pPr>
              <w:jc w:val="center"/>
              <w:rPr>
                <w:rFonts w:asciiTheme="minorHAnsi" w:hAnsiTheme="minorHAnsi" w:cstheme="minorHAnsi"/>
                <w:bCs/>
                <w:sz w:val="20"/>
                <w:szCs w:val="20"/>
              </w:rPr>
            </w:pPr>
            <w:r w:rsidRPr="007D6FB3">
              <w:rPr>
                <w:rFonts w:asciiTheme="minorHAnsi" w:hAnsiTheme="minorHAnsi" w:cstheme="minorHAnsi"/>
                <w:bCs/>
                <w:sz w:val="20"/>
                <w:szCs w:val="20"/>
              </w:rPr>
              <w:t>5</w:t>
            </w:r>
          </w:p>
        </w:tc>
        <w:tc>
          <w:tcPr>
            <w:tcW w:w="4033" w:type="dxa"/>
            <w:shd w:val="clear" w:color="auto" w:fill="auto"/>
          </w:tcPr>
          <w:p w14:paraId="002BF307"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Cs/>
                <w:sz w:val="20"/>
                <w:szCs w:val="20"/>
              </w:rPr>
              <w:t>We carried out an assessment of the risks facing this authority and took appropriate steps to manage those risks, including the introduction of internal controls and/or external insurance cover where required.</w:t>
            </w:r>
          </w:p>
        </w:tc>
        <w:tc>
          <w:tcPr>
            <w:tcW w:w="3644" w:type="dxa"/>
            <w:shd w:val="clear" w:color="auto" w:fill="auto"/>
          </w:tcPr>
          <w:p w14:paraId="31170692" w14:textId="77777777" w:rsidR="005D4B95" w:rsidRPr="007D6FB3" w:rsidRDefault="005D4B95" w:rsidP="00055B4D">
            <w:pPr>
              <w:rPr>
                <w:rFonts w:asciiTheme="minorHAnsi" w:hAnsiTheme="minorHAnsi" w:cstheme="minorHAnsi"/>
                <w:bCs/>
                <w:i/>
                <w:iCs/>
                <w:sz w:val="20"/>
                <w:szCs w:val="20"/>
              </w:rPr>
            </w:pPr>
            <w:r w:rsidRPr="007D6FB3">
              <w:rPr>
                <w:rFonts w:asciiTheme="minorHAnsi" w:hAnsiTheme="minorHAnsi" w:cstheme="minorHAnsi"/>
                <w:bCs/>
                <w:i/>
                <w:iCs/>
                <w:sz w:val="20"/>
                <w:szCs w:val="20"/>
              </w:rPr>
              <w:t>considered and documented the financial and other risks it faces and dealt with them properly.</w:t>
            </w:r>
          </w:p>
        </w:tc>
        <w:tc>
          <w:tcPr>
            <w:tcW w:w="2701" w:type="dxa"/>
            <w:shd w:val="clear" w:color="auto" w:fill="auto"/>
          </w:tcPr>
          <w:p w14:paraId="5B63DD44"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
                <w:sz w:val="20"/>
                <w:szCs w:val="20"/>
              </w:rPr>
              <w:t>YES</w:t>
            </w:r>
            <w:r w:rsidRPr="007D6FB3">
              <w:rPr>
                <w:rFonts w:asciiTheme="minorHAnsi" w:hAnsiTheme="minorHAnsi" w:cstheme="minorHAnsi"/>
                <w:bCs/>
                <w:sz w:val="20"/>
                <w:szCs w:val="20"/>
              </w:rPr>
              <w:t xml:space="preserve"> – the council has a risk management scheme and appropriate external insurance.</w:t>
            </w:r>
          </w:p>
        </w:tc>
      </w:tr>
      <w:tr w:rsidR="005D4B95" w:rsidRPr="007D6FB3" w14:paraId="55D26C50" w14:textId="77777777" w:rsidTr="00055B4D">
        <w:tc>
          <w:tcPr>
            <w:tcW w:w="469" w:type="dxa"/>
            <w:shd w:val="clear" w:color="auto" w:fill="auto"/>
          </w:tcPr>
          <w:p w14:paraId="3C994CA7" w14:textId="77777777" w:rsidR="005D4B95" w:rsidRPr="007D6FB3" w:rsidRDefault="005D4B95" w:rsidP="00055B4D">
            <w:pPr>
              <w:jc w:val="center"/>
              <w:rPr>
                <w:rFonts w:asciiTheme="minorHAnsi" w:hAnsiTheme="minorHAnsi" w:cstheme="minorHAnsi"/>
                <w:bCs/>
                <w:sz w:val="20"/>
                <w:szCs w:val="20"/>
              </w:rPr>
            </w:pPr>
            <w:r w:rsidRPr="007D6FB3">
              <w:rPr>
                <w:rFonts w:asciiTheme="minorHAnsi" w:hAnsiTheme="minorHAnsi" w:cstheme="minorHAnsi"/>
                <w:bCs/>
                <w:sz w:val="20"/>
                <w:szCs w:val="20"/>
              </w:rPr>
              <w:t>6</w:t>
            </w:r>
          </w:p>
        </w:tc>
        <w:tc>
          <w:tcPr>
            <w:tcW w:w="4033" w:type="dxa"/>
            <w:shd w:val="clear" w:color="auto" w:fill="auto"/>
          </w:tcPr>
          <w:p w14:paraId="601E6B92"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Cs/>
                <w:sz w:val="20"/>
                <w:szCs w:val="20"/>
              </w:rPr>
              <w:t>We maintained throughout the year an adequate and effective system of internal audit of the accounting records and control systems.</w:t>
            </w:r>
          </w:p>
        </w:tc>
        <w:tc>
          <w:tcPr>
            <w:tcW w:w="3644" w:type="dxa"/>
            <w:shd w:val="clear" w:color="auto" w:fill="auto"/>
          </w:tcPr>
          <w:p w14:paraId="0A11B621" w14:textId="77777777" w:rsidR="005D4B95" w:rsidRPr="007D6FB3" w:rsidRDefault="005D4B95" w:rsidP="00055B4D">
            <w:pPr>
              <w:rPr>
                <w:rFonts w:asciiTheme="minorHAnsi" w:hAnsiTheme="minorHAnsi" w:cstheme="minorHAnsi"/>
                <w:bCs/>
                <w:i/>
                <w:iCs/>
                <w:sz w:val="20"/>
                <w:szCs w:val="20"/>
              </w:rPr>
            </w:pPr>
            <w:r w:rsidRPr="007D6FB3">
              <w:rPr>
                <w:rFonts w:asciiTheme="minorHAnsi" w:hAnsiTheme="minorHAnsi" w:cstheme="minorHAnsi"/>
                <w:bCs/>
                <w:i/>
                <w:iCs/>
                <w:sz w:val="20"/>
                <w:szCs w:val="20"/>
              </w:rPr>
              <w:t>arranged for a competent person, independent of the financial controls and procedures, to give an objective view on whether internal controls meet the needs of this smaller authority.</w:t>
            </w:r>
          </w:p>
        </w:tc>
        <w:tc>
          <w:tcPr>
            <w:tcW w:w="2701" w:type="dxa"/>
            <w:shd w:val="clear" w:color="auto" w:fill="auto"/>
          </w:tcPr>
          <w:p w14:paraId="6484CDA7"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
                <w:sz w:val="20"/>
                <w:szCs w:val="20"/>
              </w:rPr>
              <w:t>YES</w:t>
            </w:r>
            <w:r w:rsidRPr="007D6FB3">
              <w:rPr>
                <w:rFonts w:asciiTheme="minorHAnsi" w:hAnsiTheme="minorHAnsi" w:cstheme="minorHAnsi"/>
                <w:bCs/>
                <w:sz w:val="20"/>
                <w:szCs w:val="20"/>
              </w:rPr>
              <w:t xml:space="preserve"> – the council has appointed an independent and competent internal auditor has completed two audits during the year.</w:t>
            </w:r>
          </w:p>
        </w:tc>
      </w:tr>
      <w:tr w:rsidR="005D4B95" w:rsidRPr="007D6FB3" w14:paraId="1F76C3D2" w14:textId="77777777" w:rsidTr="00055B4D">
        <w:tc>
          <w:tcPr>
            <w:tcW w:w="469" w:type="dxa"/>
            <w:shd w:val="clear" w:color="auto" w:fill="auto"/>
          </w:tcPr>
          <w:p w14:paraId="04922171" w14:textId="77777777" w:rsidR="005D4B95" w:rsidRPr="007D6FB3" w:rsidRDefault="005D4B95" w:rsidP="00055B4D">
            <w:pPr>
              <w:jc w:val="center"/>
              <w:rPr>
                <w:rFonts w:asciiTheme="minorHAnsi" w:hAnsiTheme="minorHAnsi" w:cstheme="minorHAnsi"/>
                <w:bCs/>
                <w:sz w:val="20"/>
                <w:szCs w:val="20"/>
              </w:rPr>
            </w:pPr>
            <w:r w:rsidRPr="007D6FB3">
              <w:rPr>
                <w:rFonts w:asciiTheme="minorHAnsi" w:hAnsiTheme="minorHAnsi" w:cstheme="minorHAnsi"/>
                <w:bCs/>
                <w:sz w:val="20"/>
                <w:szCs w:val="20"/>
              </w:rPr>
              <w:t>7</w:t>
            </w:r>
          </w:p>
        </w:tc>
        <w:tc>
          <w:tcPr>
            <w:tcW w:w="4033" w:type="dxa"/>
            <w:shd w:val="clear" w:color="auto" w:fill="auto"/>
          </w:tcPr>
          <w:p w14:paraId="7519A07F"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Cs/>
                <w:sz w:val="20"/>
                <w:szCs w:val="20"/>
              </w:rPr>
              <w:t>We took appropriate action on all matters raised in reports from internal and external audit.</w:t>
            </w:r>
          </w:p>
        </w:tc>
        <w:tc>
          <w:tcPr>
            <w:tcW w:w="3644" w:type="dxa"/>
            <w:shd w:val="clear" w:color="auto" w:fill="auto"/>
          </w:tcPr>
          <w:p w14:paraId="732F2E08" w14:textId="77777777" w:rsidR="005D4B95" w:rsidRPr="007D6FB3" w:rsidRDefault="005D4B95" w:rsidP="00055B4D">
            <w:pPr>
              <w:rPr>
                <w:rFonts w:asciiTheme="minorHAnsi" w:hAnsiTheme="minorHAnsi" w:cstheme="minorHAnsi"/>
                <w:bCs/>
                <w:i/>
                <w:iCs/>
                <w:sz w:val="20"/>
                <w:szCs w:val="20"/>
              </w:rPr>
            </w:pPr>
            <w:r w:rsidRPr="007D6FB3">
              <w:rPr>
                <w:rFonts w:asciiTheme="minorHAnsi" w:hAnsiTheme="minorHAnsi" w:cstheme="minorHAnsi"/>
                <w:bCs/>
                <w:i/>
                <w:iCs/>
                <w:sz w:val="20"/>
                <w:szCs w:val="20"/>
              </w:rPr>
              <w:t>responded to matters brought to its attention by internal and external audit.</w:t>
            </w:r>
          </w:p>
        </w:tc>
        <w:tc>
          <w:tcPr>
            <w:tcW w:w="2701" w:type="dxa"/>
            <w:shd w:val="clear" w:color="auto" w:fill="auto"/>
          </w:tcPr>
          <w:p w14:paraId="7405D985"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
                <w:sz w:val="20"/>
                <w:szCs w:val="20"/>
              </w:rPr>
              <w:t>YES</w:t>
            </w:r>
            <w:r w:rsidRPr="007D6FB3">
              <w:rPr>
                <w:rFonts w:asciiTheme="minorHAnsi" w:hAnsiTheme="minorHAnsi" w:cstheme="minorHAnsi"/>
                <w:bCs/>
                <w:sz w:val="20"/>
                <w:szCs w:val="20"/>
              </w:rPr>
              <w:t xml:space="preserve"> – where matters are raised, action taken by council is recorded </w:t>
            </w:r>
          </w:p>
        </w:tc>
      </w:tr>
      <w:tr w:rsidR="005D4B95" w:rsidRPr="007D6FB3" w14:paraId="07876601" w14:textId="77777777" w:rsidTr="00055B4D">
        <w:tc>
          <w:tcPr>
            <w:tcW w:w="469" w:type="dxa"/>
            <w:shd w:val="clear" w:color="auto" w:fill="auto"/>
          </w:tcPr>
          <w:p w14:paraId="2A43168C" w14:textId="77777777" w:rsidR="005D4B95" w:rsidRPr="007D6FB3" w:rsidRDefault="005D4B95" w:rsidP="00055B4D">
            <w:pPr>
              <w:jc w:val="center"/>
              <w:rPr>
                <w:rFonts w:asciiTheme="minorHAnsi" w:hAnsiTheme="minorHAnsi" w:cstheme="minorHAnsi"/>
                <w:bCs/>
                <w:sz w:val="20"/>
                <w:szCs w:val="20"/>
              </w:rPr>
            </w:pPr>
            <w:r w:rsidRPr="007D6FB3">
              <w:rPr>
                <w:rFonts w:asciiTheme="minorHAnsi" w:hAnsiTheme="minorHAnsi" w:cstheme="minorHAnsi"/>
                <w:bCs/>
                <w:sz w:val="20"/>
                <w:szCs w:val="20"/>
              </w:rPr>
              <w:t>8</w:t>
            </w:r>
          </w:p>
        </w:tc>
        <w:tc>
          <w:tcPr>
            <w:tcW w:w="4033" w:type="dxa"/>
            <w:shd w:val="clear" w:color="auto" w:fill="auto"/>
          </w:tcPr>
          <w:p w14:paraId="6AC4C8BB"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Cs/>
                <w:sz w:val="20"/>
                <w:szCs w:val="20"/>
              </w:rPr>
              <w:t xml:space="preserve">We considered whether any litigation, liabilities or commitments, </w:t>
            </w:r>
            <w:proofErr w:type="gramStart"/>
            <w:r w:rsidRPr="007D6FB3">
              <w:rPr>
                <w:rFonts w:asciiTheme="minorHAnsi" w:hAnsiTheme="minorHAnsi" w:cstheme="minorHAnsi"/>
                <w:bCs/>
                <w:sz w:val="20"/>
                <w:szCs w:val="20"/>
              </w:rPr>
              <w:t>events</w:t>
            </w:r>
            <w:proofErr w:type="gramEnd"/>
            <w:r w:rsidRPr="007D6FB3">
              <w:rPr>
                <w:rFonts w:asciiTheme="minorHAnsi" w:hAnsiTheme="minorHAnsi" w:cstheme="minorHAnsi"/>
                <w:bCs/>
                <w:sz w:val="20"/>
                <w:szCs w:val="20"/>
              </w:rPr>
              <w:t xml:space="preserve"> or transactions, occurring either during or after the year-end, have a financial impact on this authority and. Where appropriate, have included them in the accounting statements.</w:t>
            </w:r>
          </w:p>
        </w:tc>
        <w:tc>
          <w:tcPr>
            <w:tcW w:w="3644" w:type="dxa"/>
            <w:shd w:val="clear" w:color="auto" w:fill="auto"/>
          </w:tcPr>
          <w:p w14:paraId="1A559FE7" w14:textId="77777777" w:rsidR="005D4B95" w:rsidRPr="007D6FB3" w:rsidRDefault="005D4B95" w:rsidP="00055B4D">
            <w:pPr>
              <w:rPr>
                <w:rFonts w:asciiTheme="minorHAnsi" w:hAnsiTheme="minorHAnsi" w:cstheme="minorHAnsi"/>
                <w:bCs/>
                <w:i/>
                <w:iCs/>
                <w:sz w:val="20"/>
                <w:szCs w:val="20"/>
              </w:rPr>
            </w:pPr>
            <w:r w:rsidRPr="007D6FB3">
              <w:rPr>
                <w:rFonts w:asciiTheme="minorHAnsi" w:hAnsiTheme="minorHAnsi" w:cstheme="minorHAnsi"/>
                <w:bCs/>
                <w:i/>
                <w:iCs/>
                <w:sz w:val="20"/>
                <w:szCs w:val="20"/>
              </w:rPr>
              <w:t>disclosed everything it should have about its business activity during the year including events taking place after the year end if relevant.</w:t>
            </w:r>
          </w:p>
        </w:tc>
        <w:tc>
          <w:tcPr>
            <w:tcW w:w="2701" w:type="dxa"/>
            <w:shd w:val="clear" w:color="auto" w:fill="auto"/>
          </w:tcPr>
          <w:p w14:paraId="61E41F08"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
                <w:sz w:val="20"/>
                <w:szCs w:val="20"/>
              </w:rPr>
              <w:t>YES</w:t>
            </w:r>
            <w:r w:rsidRPr="007D6FB3">
              <w:rPr>
                <w:rFonts w:asciiTheme="minorHAnsi" w:hAnsiTheme="minorHAnsi" w:cstheme="minorHAnsi"/>
                <w:bCs/>
                <w:sz w:val="20"/>
                <w:szCs w:val="20"/>
              </w:rPr>
              <w:t xml:space="preserve"> – no matters were raised during the internal audit visits.</w:t>
            </w:r>
          </w:p>
        </w:tc>
      </w:tr>
      <w:tr w:rsidR="005D4B95" w:rsidRPr="007D6FB3" w14:paraId="42337FD3" w14:textId="77777777" w:rsidTr="00055B4D">
        <w:tc>
          <w:tcPr>
            <w:tcW w:w="469" w:type="dxa"/>
            <w:shd w:val="clear" w:color="auto" w:fill="auto"/>
          </w:tcPr>
          <w:p w14:paraId="7060DDA5" w14:textId="77777777" w:rsidR="005D4B95" w:rsidRPr="007D6FB3" w:rsidRDefault="005D4B95" w:rsidP="00055B4D">
            <w:pPr>
              <w:jc w:val="center"/>
              <w:rPr>
                <w:rFonts w:asciiTheme="minorHAnsi" w:hAnsiTheme="minorHAnsi" w:cstheme="minorHAnsi"/>
                <w:bCs/>
                <w:sz w:val="20"/>
                <w:szCs w:val="20"/>
              </w:rPr>
            </w:pPr>
            <w:r w:rsidRPr="007D6FB3">
              <w:rPr>
                <w:rFonts w:asciiTheme="minorHAnsi" w:hAnsiTheme="minorHAnsi" w:cstheme="minorHAnsi"/>
                <w:bCs/>
                <w:sz w:val="20"/>
                <w:szCs w:val="20"/>
              </w:rPr>
              <w:t>9</w:t>
            </w:r>
          </w:p>
        </w:tc>
        <w:tc>
          <w:tcPr>
            <w:tcW w:w="4033" w:type="dxa"/>
            <w:shd w:val="clear" w:color="auto" w:fill="auto"/>
          </w:tcPr>
          <w:p w14:paraId="4F24065D"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Cs/>
                <w:sz w:val="20"/>
                <w:szCs w:val="20"/>
              </w:rPr>
              <w:t>Trust funds including charitable – In our capacity as the sole managing trustee we discharged our accountability responsibilities for the fund(s)/asset(s), including financial reporting and, if required, independent examination or audit.</w:t>
            </w:r>
          </w:p>
        </w:tc>
        <w:tc>
          <w:tcPr>
            <w:tcW w:w="3644" w:type="dxa"/>
            <w:shd w:val="clear" w:color="auto" w:fill="auto"/>
          </w:tcPr>
          <w:p w14:paraId="34150EB4" w14:textId="77777777" w:rsidR="005D4B95" w:rsidRPr="007D6FB3" w:rsidRDefault="005D4B95" w:rsidP="00055B4D">
            <w:pPr>
              <w:rPr>
                <w:rFonts w:asciiTheme="minorHAnsi" w:hAnsiTheme="minorHAnsi" w:cstheme="minorHAnsi"/>
                <w:bCs/>
                <w:i/>
                <w:iCs/>
                <w:sz w:val="20"/>
                <w:szCs w:val="20"/>
              </w:rPr>
            </w:pPr>
            <w:r w:rsidRPr="007D6FB3">
              <w:rPr>
                <w:rFonts w:asciiTheme="minorHAnsi" w:hAnsiTheme="minorHAnsi" w:cstheme="minorHAnsi"/>
                <w:bCs/>
                <w:i/>
                <w:iCs/>
                <w:sz w:val="20"/>
                <w:szCs w:val="20"/>
              </w:rPr>
              <w:t xml:space="preserve">has met </w:t>
            </w:r>
            <w:proofErr w:type="gramStart"/>
            <w:r w:rsidRPr="007D6FB3">
              <w:rPr>
                <w:rFonts w:asciiTheme="minorHAnsi" w:hAnsiTheme="minorHAnsi" w:cstheme="minorHAnsi"/>
                <w:bCs/>
                <w:i/>
                <w:iCs/>
                <w:sz w:val="20"/>
                <w:szCs w:val="20"/>
              </w:rPr>
              <w:t>all of</w:t>
            </w:r>
            <w:proofErr w:type="gramEnd"/>
            <w:r w:rsidRPr="007D6FB3">
              <w:rPr>
                <w:rFonts w:asciiTheme="minorHAnsi" w:hAnsiTheme="minorHAnsi" w:cstheme="minorHAnsi"/>
                <w:bCs/>
                <w:i/>
                <w:iCs/>
                <w:sz w:val="20"/>
                <w:szCs w:val="20"/>
              </w:rPr>
              <w:t xml:space="preserve"> its responsibilities where, as a body corporate, it is a sole managing trustee of a local trust or trusts.</w:t>
            </w:r>
          </w:p>
        </w:tc>
        <w:tc>
          <w:tcPr>
            <w:tcW w:w="2701" w:type="dxa"/>
            <w:shd w:val="clear" w:color="auto" w:fill="auto"/>
          </w:tcPr>
          <w:p w14:paraId="26E1DEF7" w14:textId="77777777" w:rsidR="005D4B95" w:rsidRPr="007D6FB3" w:rsidRDefault="005D4B95" w:rsidP="00055B4D">
            <w:pPr>
              <w:rPr>
                <w:rFonts w:asciiTheme="minorHAnsi" w:hAnsiTheme="minorHAnsi" w:cstheme="minorHAnsi"/>
                <w:bCs/>
                <w:sz w:val="20"/>
                <w:szCs w:val="20"/>
              </w:rPr>
            </w:pPr>
            <w:r w:rsidRPr="007D6FB3">
              <w:rPr>
                <w:rFonts w:asciiTheme="minorHAnsi" w:hAnsiTheme="minorHAnsi" w:cstheme="minorHAnsi"/>
                <w:b/>
                <w:sz w:val="20"/>
                <w:szCs w:val="20"/>
              </w:rPr>
              <w:t>N/A</w:t>
            </w:r>
            <w:r w:rsidRPr="007D6FB3">
              <w:rPr>
                <w:rFonts w:asciiTheme="minorHAnsi" w:hAnsiTheme="minorHAnsi" w:cstheme="minorHAnsi"/>
                <w:bCs/>
                <w:sz w:val="20"/>
                <w:szCs w:val="20"/>
              </w:rPr>
              <w:t xml:space="preserve"> – the council has no trusts.</w:t>
            </w:r>
          </w:p>
        </w:tc>
      </w:tr>
    </w:tbl>
    <w:p w14:paraId="56EEE9D8" w14:textId="77777777" w:rsidR="005D4B95" w:rsidRPr="00B80DC8" w:rsidRDefault="005D4B95" w:rsidP="006300A5">
      <w:pPr>
        <w:ind w:right="141"/>
        <w:jc w:val="both"/>
        <w:rPr>
          <w:rFonts w:asciiTheme="minorHAnsi" w:hAnsiTheme="minorHAnsi" w:cstheme="minorHAnsi"/>
          <w:b/>
          <w:sz w:val="20"/>
          <w:szCs w:val="20"/>
          <w:highlight w:val="yellow"/>
        </w:rPr>
      </w:pPr>
    </w:p>
    <w:p w14:paraId="268DF9C8" w14:textId="77777777" w:rsidR="005D4B95" w:rsidRPr="00B80DC8" w:rsidRDefault="005D4B95" w:rsidP="005D4B95">
      <w:pPr>
        <w:ind w:left="142"/>
        <w:jc w:val="center"/>
        <w:rPr>
          <w:rStyle w:val="A3"/>
          <w:rFonts w:asciiTheme="minorHAnsi" w:hAnsiTheme="minorHAnsi" w:cstheme="minorHAnsi"/>
          <w:bCs w:val="0"/>
          <w:sz w:val="20"/>
          <w:szCs w:val="20"/>
          <w:highlight w:val="yellow"/>
          <w:u w:val="single"/>
        </w:rPr>
      </w:pPr>
      <w:r w:rsidRPr="007D6FB3">
        <w:rPr>
          <w:rStyle w:val="A3"/>
          <w:rFonts w:asciiTheme="minorHAnsi" w:hAnsiTheme="minorHAnsi" w:cstheme="minorHAnsi"/>
          <w:bCs w:val="0"/>
          <w:sz w:val="20"/>
          <w:szCs w:val="20"/>
          <w:u w:val="single"/>
        </w:rPr>
        <w:t>Section 2 – Accounting Statements</w:t>
      </w:r>
    </w:p>
    <w:p w14:paraId="2FB4403B" w14:textId="77777777" w:rsidR="005D4B95" w:rsidRPr="00B80DC8" w:rsidRDefault="005D4B95" w:rsidP="005D4B95">
      <w:pPr>
        <w:ind w:left="142"/>
        <w:rPr>
          <w:rStyle w:val="A3"/>
          <w:rFonts w:asciiTheme="minorHAnsi" w:hAnsiTheme="minorHAnsi" w:cstheme="minorHAnsi"/>
          <w:bCs w:val="0"/>
          <w:sz w:val="20"/>
          <w:szCs w:val="20"/>
          <w:highlight w:val="yellow"/>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687"/>
        <w:gridCol w:w="1262"/>
        <w:gridCol w:w="1262"/>
        <w:gridCol w:w="4829"/>
      </w:tblGrid>
      <w:tr w:rsidR="005D4B95" w:rsidRPr="00B80DC8" w14:paraId="5458EF86" w14:textId="77777777" w:rsidTr="00055B4D">
        <w:tc>
          <w:tcPr>
            <w:tcW w:w="3127" w:type="dxa"/>
            <w:gridSpan w:val="2"/>
            <w:shd w:val="clear" w:color="auto" w:fill="BDD6EE"/>
          </w:tcPr>
          <w:p w14:paraId="3110D15B" w14:textId="77777777" w:rsidR="005D4B95" w:rsidRPr="007D6FB3" w:rsidRDefault="005D4B95" w:rsidP="00055B4D">
            <w:pPr>
              <w:keepLines/>
              <w:widowControl w:val="0"/>
              <w:autoSpaceDE w:val="0"/>
              <w:autoSpaceDN w:val="0"/>
              <w:adjustRightInd w:val="0"/>
              <w:spacing w:after="0" w:line="240" w:lineRule="auto"/>
              <w:rPr>
                <w:rFonts w:asciiTheme="minorHAnsi" w:eastAsia="Times New Roman" w:hAnsiTheme="minorHAnsi" w:cstheme="minorHAnsi"/>
                <w:b/>
                <w:bCs/>
                <w:sz w:val="20"/>
                <w:szCs w:val="20"/>
                <w:lang w:eastAsia="en-GB"/>
              </w:rPr>
            </w:pPr>
            <w:r w:rsidRPr="007D6FB3">
              <w:rPr>
                <w:rFonts w:asciiTheme="minorHAnsi" w:eastAsia="Times New Roman" w:hAnsiTheme="minorHAnsi" w:cstheme="minorHAnsi"/>
                <w:b/>
                <w:bCs/>
                <w:sz w:val="20"/>
                <w:szCs w:val="20"/>
                <w:lang w:eastAsia="en-GB"/>
              </w:rPr>
              <w:t>AGAR box number</w:t>
            </w:r>
          </w:p>
        </w:tc>
        <w:tc>
          <w:tcPr>
            <w:tcW w:w="1262" w:type="dxa"/>
            <w:shd w:val="clear" w:color="auto" w:fill="BDD6EE"/>
          </w:tcPr>
          <w:p w14:paraId="6D3C5331" w14:textId="77777777" w:rsidR="005D4B95" w:rsidRPr="007D6FB3" w:rsidRDefault="005D4B95" w:rsidP="00055B4D">
            <w:pPr>
              <w:keepLines/>
              <w:widowControl w:val="0"/>
              <w:autoSpaceDE w:val="0"/>
              <w:autoSpaceDN w:val="0"/>
              <w:adjustRightInd w:val="0"/>
              <w:spacing w:after="0" w:line="240" w:lineRule="auto"/>
              <w:jc w:val="center"/>
              <w:rPr>
                <w:rFonts w:asciiTheme="minorHAnsi" w:eastAsia="Times New Roman" w:hAnsiTheme="minorHAnsi" w:cstheme="minorHAnsi"/>
                <w:b/>
                <w:bCs/>
                <w:sz w:val="20"/>
                <w:szCs w:val="20"/>
                <w:lang w:eastAsia="en-GB"/>
              </w:rPr>
            </w:pPr>
            <w:r w:rsidRPr="007D6FB3">
              <w:rPr>
                <w:rFonts w:asciiTheme="minorHAnsi" w:eastAsia="Times New Roman" w:hAnsiTheme="minorHAnsi" w:cstheme="minorHAnsi"/>
                <w:b/>
                <w:bCs/>
                <w:sz w:val="20"/>
                <w:szCs w:val="20"/>
                <w:lang w:eastAsia="en-GB"/>
              </w:rPr>
              <w:t>2019/20</w:t>
            </w:r>
          </w:p>
        </w:tc>
        <w:tc>
          <w:tcPr>
            <w:tcW w:w="1262" w:type="dxa"/>
            <w:shd w:val="clear" w:color="auto" w:fill="BDD6EE"/>
          </w:tcPr>
          <w:p w14:paraId="3E50756A" w14:textId="77777777" w:rsidR="005D4B95" w:rsidRPr="008F2CCA" w:rsidRDefault="005D4B95" w:rsidP="00055B4D">
            <w:pPr>
              <w:keepLines/>
              <w:widowControl w:val="0"/>
              <w:autoSpaceDE w:val="0"/>
              <w:autoSpaceDN w:val="0"/>
              <w:adjustRightInd w:val="0"/>
              <w:spacing w:after="0" w:line="240" w:lineRule="auto"/>
              <w:jc w:val="center"/>
              <w:rPr>
                <w:rFonts w:asciiTheme="minorHAnsi" w:eastAsia="Times New Roman" w:hAnsiTheme="minorHAnsi" w:cstheme="minorHAnsi"/>
                <w:b/>
                <w:bCs/>
                <w:sz w:val="20"/>
                <w:szCs w:val="20"/>
                <w:lang w:eastAsia="en-GB"/>
              </w:rPr>
            </w:pPr>
            <w:r w:rsidRPr="008F2CCA">
              <w:rPr>
                <w:rFonts w:asciiTheme="minorHAnsi" w:eastAsia="Times New Roman" w:hAnsiTheme="minorHAnsi" w:cstheme="minorHAnsi"/>
                <w:b/>
                <w:bCs/>
                <w:sz w:val="20"/>
                <w:szCs w:val="20"/>
                <w:lang w:eastAsia="en-GB"/>
              </w:rPr>
              <w:t>2020/21</w:t>
            </w:r>
          </w:p>
        </w:tc>
        <w:tc>
          <w:tcPr>
            <w:tcW w:w="4829" w:type="dxa"/>
            <w:shd w:val="clear" w:color="auto" w:fill="BDD6EE"/>
          </w:tcPr>
          <w:p w14:paraId="2FB52BAA" w14:textId="77777777" w:rsidR="005D4B95" w:rsidRPr="00A51CD8" w:rsidRDefault="005D4B95" w:rsidP="00055B4D">
            <w:pPr>
              <w:keepLines/>
              <w:widowControl w:val="0"/>
              <w:autoSpaceDE w:val="0"/>
              <w:autoSpaceDN w:val="0"/>
              <w:adjustRightInd w:val="0"/>
              <w:spacing w:after="0" w:line="240" w:lineRule="auto"/>
              <w:rPr>
                <w:rFonts w:asciiTheme="minorHAnsi" w:eastAsia="Times New Roman" w:hAnsiTheme="minorHAnsi" w:cstheme="minorHAnsi"/>
                <w:b/>
                <w:bCs/>
                <w:sz w:val="20"/>
                <w:szCs w:val="20"/>
                <w:lang w:eastAsia="en-GB"/>
              </w:rPr>
            </w:pPr>
            <w:r w:rsidRPr="00A51CD8">
              <w:rPr>
                <w:rFonts w:asciiTheme="minorHAnsi" w:eastAsia="Times New Roman" w:hAnsiTheme="minorHAnsi" w:cstheme="minorHAnsi"/>
                <w:b/>
                <w:bCs/>
                <w:sz w:val="20"/>
                <w:szCs w:val="20"/>
                <w:lang w:eastAsia="en-GB"/>
              </w:rPr>
              <w:t>Auditor notes</w:t>
            </w:r>
          </w:p>
        </w:tc>
      </w:tr>
      <w:tr w:rsidR="005D4B95" w:rsidRPr="00B80DC8" w14:paraId="6CC942DA" w14:textId="77777777" w:rsidTr="00055B4D">
        <w:tc>
          <w:tcPr>
            <w:tcW w:w="440" w:type="dxa"/>
            <w:shd w:val="clear" w:color="auto" w:fill="auto"/>
          </w:tcPr>
          <w:p w14:paraId="72E9CE8E" w14:textId="77777777" w:rsidR="005D4B95" w:rsidRPr="007D6FB3" w:rsidRDefault="005D4B95" w:rsidP="00055B4D">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1</w:t>
            </w:r>
          </w:p>
        </w:tc>
        <w:tc>
          <w:tcPr>
            <w:tcW w:w="2687" w:type="dxa"/>
            <w:shd w:val="clear" w:color="auto" w:fill="auto"/>
          </w:tcPr>
          <w:p w14:paraId="0EA6067D" w14:textId="77777777" w:rsidR="005D4B95" w:rsidRPr="007D6FB3" w:rsidRDefault="005D4B95" w:rsidP="00055B4D">
            <w:pPr>
              <w:keepLines/>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7D6FB3">
              <w:rPr>
                <w:rFonts w:asciiTheme="minorHAnsi" w:eastAsia="Times New Roman" w:hAnsiTheme="minorHAnsi" w:cstheme="minorHAnsi"/>
                <w:sz w:val="20"/>
                <w:szCs w:val="20"/>
                <w:lang w:eastAsia="en-GB"/>
              </w:rPr>
              <w:t>Balances brought forward</w:t>
            </w:r>
          </w:p>
        </w:tc>
        <w:tc>
          <w:tcPr>
            <w:tcW w:w="1262" w:type="dxa"/>
            <w:shd w:val="clear" w:color="auto" w:fill="auto"/>
          </w:tcPr>
          <w:p w14:paraId="1253A847" w14:textId="658ABBC9" w:rsidR="005D4B95" w:rsidRPr="007D6FB3" w:rsidRDefault="00A23AED" w:rsidP="00055B4D">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42,203</w:t>
            </w:r>
          </w:p>
        </w:tc>
        <w:tc>
          <w:tcPr>
            <w:tcW w:w="1262" w:type="dxa"/>
            <w:shd w:val="clear" w:color="auto" w:fill="auto"/>
          </w:tcPr>
          <w:p w14:paraId="2E6B6E7B" w14:textId="12FD9F1A" w:rsidR="005D4B95" w:rsidRPr="008F2CCA" w:rsidRDefault="009566DD" w:rsidP="00055B4D">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110,078</w:t>
            </w:r>
          </w:p>
        </w:tc>
        <w:tc>
          <w:tcPr>
            <w:tcW w:w="4829" w:type="dxa"/>
            <w:shd w:val="clear" w:color="auto" w:fill="auto"/>
          </w:tcPr>
          <w:p w14:paraId="6A7A317C" w14:textId="77777777" w:rsidR="005D4B95" w:rsidRPr="00A51CD8" w:rsidRDefault="005D4B95" w:rsidP="00055B4D">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sidRPr="00A51CD8">
              <w:rPr>
                <w:rFonts w:asciiTheme="minorHAnsi" w:eastAsia="Times New Roman" w:hAnsiTheme="minorHAnsi" w:cstheme="minorHAnsi"/>
                <w:bCs/>
                <w:sz w:val="20"/>
                <w:szCs w:val="20"/>
                <w:lang w:eastAsia="en-GB"/>
              </w:rPr>
              <w:t>Agrees to 2019/20 carry forward (box 7)</w:t>
            </w:r>
          </w:p>
        </w:tc>
      </w:tr>
      <w:tr w:rsidR="005D4B95" w:rsidRPr="00B80DC8" w14:paraId="4CD81307" w14:textId="77777777" w:rsidTr="00055B4D">
        <w:tc>
          <w:tcPr>
            <w:tcW w:w="440" w:type="dxa"/>
            <w:shd w:val="clear" w:color="auto" w:fill="auto"/>
          </w:tcPr>
          <w:p w14:paraId="0016991D" w14:textId="77777777" w:rsidR="005D4B95" w:rsidRPr="007D6FB3" w:rsidRDefault="005D4B95" w:rsidP="00055B4D">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2</w:t>
            </w:r>
          </w:p>
        </w:tc>
        <w:tc>
          <w:tcPr>
            <w:tcW w:w="2687" w:type="dxa"/>
            <w:shd w:val="clear" w:color="auto" w:fill="auto"/>
          </w:tcPr>
          <w:p w14:paraId="7DFCA102" w14:textId="77777777" w:rsidR="005D4B95" w:rsidRPr="007D6FB3" w:rsidRDefault="005D4B95" w:rsidP="00055B4D">
            <w:pPr>
              <w:keepLines/>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7D6FB3">
              <w:rPr>
                <w:rFonts w:asciiTheme="minorHAnsi" w:eastAsia="Times New Roman" w:hAnsiTheme="minorHAnsi" w:cstheme="minorHAnsi"/>
                <w:sz w:val="20"/>
                <w:szCs w:val="20"/>
                <w:lang w:eastAsia="en-GB"/>
              </w:rPr>
              <w:t>Precept or rates and levies</w:t>
            </w:r>
          </w:p>
        </w:tc>
        <w:tc>
          <w:tcPr>
            <w:tcW w:w="1262" w:type="dxa"/>
            <w:shd w:val="clear" w:color="auto" w:fill="auto"/>
          </w:tcPr>
          <w:p w14:paraId="5FB9C1C3" w14:textId="5123AD6D" w:rsidR="005D4B95" w:rsidRPr="007D6FB3" w:rsidRDefault="00A23AED" w:rsidP="00055B4D">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86,000</w:t>
            </w:r>
          </w:p>
        </w:tc>
        <w:tc>
          <w:tcPr>
            <w:tcW w:w="1262" w:type="dxa"/>
            <w:shd w:val="clear" w:color="auto" w:fill="auto"/>
          </w:tcPr>
          <w:p w14:paraId="744B3D03" w14:textId="347B1498" w:rsidR="005D4B95" w:rsidRPr="008F2CCA" w:rsidRDefault="009566DD" w:rsidP="00055B4D">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90,150</w:t>
            </w:r>
          </w:p>
        </w:tc>
        <w:tc>
          <w:tcPr>
            <w:tcW w:w="4829" w:type="dxa"/>
            <w:shd w:val="clear" w:color="auto" w:fill="auto"/>
          </w:tcPr>
          <w:p w14:paraId="0570A0DE" w14:textId="77777777" w:rsidR="005D4B95" w:rsidRPr="00A51CD8" w:rsidRDefault="005D4B95" w:rsidP="00055B4D">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sidRPr="00A51CD8">
              <w:rPr>
                <w:rFonts w:asciiTheme="minorHAnsi" w:eastAsia="Times New Roman" w:hAnsiTheme="minorHAnsi" w:cstheme="minorHAnsi"/>
                <w:bCs/>
                <w:sz w:val="20"/>
                <w:szCs w:val="20"/>
                <w:lang w:eastAsia="en-GB"/>
              </w:rPr>
              <w:t>Figure confirmed to central records</w:t>
            </w:r>
          </w:p>
        </w:tc>
      </w:tr>
      <w:tr w:rsidR="005D4B95" w:rsidRPr="00B80DC8" w14:paraId="17A458DF" w14:textId="77777777" w:rsidTr="00055B4D">
        <w:tc>
          <w:tcPr>
            <w:tcW w:w="440" w:type="dxa"/>
            <w:shd w:val="clear" w:color="auto" w:fill="auto"/>
          </w:tcPr>
          <w:p w14:paraId="185EDE18" w14:textId="77777777" w:rsidR="005D4B95" w:rsidRPr="007D6FB3" w:rsidRDefault="005D4B95" w:rsidP="00055B4D">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3</w:t>
            </w:r>
          </w:p>
        </w:tc>
        <w:tc>
          <w:tcPr>
            <w:tcW w:w="2687" w:type="dxa"/>
            <w:shd w:val="clear" w:color="auto" w:fill="auto"/>
          </w:tcPr>
          <w:p w14:paraId="0A7AFD70" w14:textId="77777777" w:rsidR="005D4B95" w:rsidRPr="007D6FB3" w:rsidRDefault="005D4B95" w:rsidP="00055B4D">
            <w:pPr>
              <w:keepLines/>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7D6FB3">
              <w:rPr>
                <w:rFonts w:asciiTheme="minorHAnsi" w:eastAsia="Times New Roman" w:hAnsiTheme="minorHAnsi" w:cstheme="minorHAnsi"/>
                <w:sz w:val="20"/>
                <w:szCs w:val="20"/>
                <w:lang w:eastAsia="en-GB"/>
              </w:rPr>
              <w:t>Total other receipts</w:t>
            </w:r>
          </w:p>
        </w:tc>
        <w:tc>
          <w:tcPr>
            <w:tcW w:w="1262" w:type="dxa"/>
            <w:shd w:val="clear" w:color="auto" w:fill="auto"/>
          </w:tcPr>
          <w:p w14:paraId="2B596670" w14:textId="3CF1C70D" w:rsidR="005D4B95" w:rsidRPr="007D6FB3" w:rsidRDefault="00A23AED" w:rsidP="00055B4D">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347,864</w:t>
            </w:r>
          </w:p>
        </w:tc>
        <w:tc>
          <w:tcPr>
            <w:tcW w:w="1262" w:type="dxa"/>
            <w:shd w:val="clear" w:color="auto" w:fill="auto"/>
          </w:tcPr>
          <w:p w14:paraId="1FBBABBC" w14:textId="4968FD03" w:rsidR="005D4B95" w:rsidRPr="008F2CCA" w:rsidRDefault="009566DD" w:rsidP="00055B4D">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50,541</w:t>
            </w:r>
          </w:p>
        </w:tc>
        <w:tc>
          <w:tcPr>
            <w:tcW w:w="4829" w:type="dxa"/>
            <w:shd w:val="clear" w:color="auto" w:fill="auto"/>
          </w:tcPr>
          <w:p w14:paraId="7DB804FD" w14:textId="77777777" w:rsidR="005D4B95" w:rsidRPr="00A51CD8" w:rsidRDefault="005D4B95" w:rsidP="00055B4D">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sidRPr="00A51CD8">
              <w:rPr>
                <w:rFonts w:asciiTheme="minorHAnsi" w:eastAsia="Times New Roman" w:hAnsiTheme="minorHAnsi" w:cstheme="minorHAnsi"/>
                <w:bCs/>
                <w:sz w:val="20"/>
                <w:szCs w:val="20"/>
                <w:lang w:eastAsia="en-GB"/>
              </w:rPr>
              <w:t>Agrees to underlying records</w:t>
            </w:r>
          </w:p>
        </w:tc>
      </w:tr>
      <w:tr w:rsidR="005D4B95" w:rsidRPr="00B80DC8" w14:paraId="2922812C" w14:textId="77777777" w:rsidTr="00055B4D">
        <w:tc>
          <w:tcPr>
            <w:tcW w:w="440" w:type="dxa"/>
            <w:shd w:val="clear" w:color="auto" w:fill="auto"/>
          </w:tcPr>
          <w:p w14:paraId="16F21956" w14:textId="77777777" w:rsidR="005D4B95" w:rsidRPr="007D6FB3" w:rsidRDefault="005D4B95" w:rsidP="00055B4D">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4</w:t>
            </w:r>
          </w:p>
        </w:tc>
        <w:tc>
          <w:tcPr>
            <w:tcW w:w="2687" w:type="dxa"/>
            <w:shd w:val="clear" w:color="auto" w:fill="auto"/>
          </w:tcPr>
          <w:p w14:paraId="60C2C62A" w14:textId="77777777" w:rsidR="005D4B95" w:rsidRPr="007D6FB3" w:rsidRDefault="005D4B95" w:rsidP="00055B4D">
            <w:pPr>
              <w:keepLines/>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7D6FB3">
              <w:rPr>
                <w:rFonts w:asciiTheme="minorHAnsi" w:eastAsia="Times New Roman" w:hAnsiTheme="minorHAnsi" w:cstheme="minorHAnsi"/>
                <w:sz w:val="20"/>
                <w:szCs w:val="20"/>
                <w:lang w:eastAsia="en-GB"/>
              </w:rPr>
              <w:t>Staff costs</w:t>
            </w:r>
          </w:p>
        </w:tc>
        <w:tc>
          <w:tcPr>
            <w:tcW w:w="1262" w:type="dxa"/>
            <w:shd w:val="clear" w:color="auto" w:fill="auto"/>
          </w:tcPr>
          <w:p w14:paraId="2B3935DD" w14:textId="1D656624" w:rsidR="005D4B95" w:rsidRPr="007D6FB3" w:rsidRDefault="00A23AED" w:rsidP="00055B4D">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32,842</w:t>
            </w:r>
          </w:p>
        </w:tc>
        <w:tc>
          <w:tcPr>
            <w:tcW w:w="1262" w:type="dxa"/>
            <w:shd w:val="clear" w:color="auto" w:fill="auto"/>
          </w:tcPr>
          <w:p w14:paraId="4CD43BBF" w14:textId="22A343B2" w:rsidR="005D4B95" w:rsidRPr="008F2CCA" w:rsidRDefault="009566DD" w:rsidP="00055B4D">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33,320</w:t>
            </w:r>
          </w:p>
        </w:tc>
        <w:tc>
          <w:tcPr>
            <w:tcW w:w="4829" w:type="dxa"/>
            <w:shd w:val="clear" w:color="auto" w:fill="auto"/>
          </w:tcPr>
          <w:p w14:paraId="0504EDC6" w14:textId="77777777" w:rsidR="005D4B95" w:rsidRPr="00A51CD8" w:rsidRDefault="005D4B95" w:rsidP="00055B4D">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sidRPr="00A51CD8">
              <w:rPr>
                <w:rFonts w:asciiTheme="minorHAnsi" w:eastAsia="Times New Roman" w:hAnsiTheme="minorHAnsi" w:cstheme="minorHAnsi"/>
                <w:bCs/>
                <w:sz w:val="20"/>
                <w:szCs w:val="20"/>
                <w:lang w:eastAsia="en-GB"/>
              </w:rPr>
              <w:t>Agrees to underlying records</w:t>
            </w:r>
          </w:p>
        </w:tc>
      </w:tr>
      <w:tr w:rsidR="005D4B95" w:rsidRPr="00B80DC8" w14:paraId="60891C79" w14:textId="77777777" w:rsidTr="00055B4D">
        <w:tc>
          <w:tcPr>
            <w:tcW w:w="440" w:type="dxa"/>
            <w:shd w:val="clear" w:color="auto" w:fill="auto"/>
          </w:tcPr>
          <w:p w14:paraId="2BC25053" w14:textId="77777777" w:rsidR="005D4B95" w:rsidRPr="007D6FB3" w:rsidRDefault="005D4B95" w:rsidP="00055B4D">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5</w:t>
            </w:r>
          </w:p>
        </w:tc>
        <w:tc>
          <w:tcPr>
            <w:tcW w:w="2687" w:type="dxa"/>
            <w:shd w:val="clear" w:color="auto" w:fill="auto"/>
          </w:tcPr>
          <w:p w14:paraId="589043BD" w14:textId="77777777" w:rsidR="005D4B95" w:rsidRPr="007D6FB3" w:rsidRDefault="005D4B95" w:rsidP="00055B4D">
            <w:pPr>
              <w:keepLines/>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7D6FB3">
              <w:rPr>
                <w:rFonts w:asciiTheme="minorHAnsi" w:eastAsia="Times New Roman" w:hAnsiTheme="minorHAnsi" w:cstheme="minorHAnsi"/>
                <w:sz w:val="20"/>
                <w:szCs w:val="20"/>
                <w:lang w:eastAsia="en-GB"/>
              </w:rPr>
              <w:t>Loan interest/capital repayments</w:t>
            </w:r>
          </w:p>
        </w:tc>
        <w:tc>
          <w:tcPr>
            <w:tcW w:w="1262" w:type="dxa"/>
            <w:shd w:val="clear" w:color="auto" w:fill="auto"/>
          </w:tcPr>
          <w:p w14:paraId="31837D5B" w14:textId="63A6DE94" w:rsidR="005D4B95" w:rsidRPr="007D6FB3" w:rsidRDefault="00306DF4" w:rsidP="00055B4D">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24,726</w:t>
            </w:r>
          </w:p>
        </w:tc>
        <w:tc>
          <w:tcPr>
            <w:tcW w:w="1262" w:type="dxa"/>
            <w:shd w:val="clear" w:color="auto" w:fill="auto"/>
          </w:tcPr>
          <w:p w14:paraId="1C6CE1C7" w14:textId="14B60BD9" w:rsidR="005D4B95" w:rsidRPr="008F2CCA" w:rsidRDefault="009566DD" w:rsidP="00055B4D">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24,096</w:t>
            </w:r>
          </w:p>
        </w:tc>
        <w:tc>
          <w:tcPr>
            <w:tcW w:w="4829" w:type="dxa"/>
            <w:shd w:val="clear" w:color="auto" w:fill="auto"/>
          </w:tcPr>
          <w:p w14:paraId="181E6158" w14:textId="3A25CFD7" w:rsidR="005D4B95" w:rsidRPr="00A51CD8" w:rsidRDefault="00A3624E" w:rsidP="00055B4D">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Agrees to PWLB statement</w:t>
            </w:r>
          </w:p>
        </w:tc>
      </w:tr>
      <w:tr w:rsidR="00416EA4" w:rsidRPr="00B80DC8" w14:paraId="29C87516" w14:textId="77777777" w:rsidTr="00055B4D">
        <w:tc>
          <w:tcPr>
            <w:tcW w:w="440" w:type="dxa"/>
            <w:shd w:val="clear" w:color="auto" w:fill="auto"/>
          </w:tcPr>
          <w:p w14:paraId="07162DF2" w14:textId="77777777" w:rsidR="00416EA4" w:rsidRPr="007D6FB3" w:rsidRDefault="00416EA4" w:rsidP="00416EA4">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6</w:t>
            </w:r>
          </w:p>
        </w:tc>
        <w:tc>
          <w:tcPr>
            <w:tcW w:w="2687" w:type="dxa"/>
            <w:shd w:val="clear" w:color="auto" w:fill="auto"/>
          </w:tcPr>
          <w:p w14:paraId="78ED442C" w14:textId="77777777" w:rsidR="00416EA4" w:rsidRPr="007D6FB3" w:rsidRDefault="00416EA4" w:rsidP="00416EA4">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All other payments</w:t>
            </w:r>
          </w:p>
        </w:tc>
        <w:tc>
          <w:tcPr>
            <w:tcW w:w="1262" w:type="dxa"/>
            <w:shd w:val="clear" w:color="auto" w:fill="auto"/>
          </w:tcPr>
          <w:p w14:paraId="415D5315" w14:textId="5317413C" w:rsidR="00416EA4" w:rsidRPr="007D6FB3" w:rsidRDefault="00306DF4" w:rsidP="00416EA4">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308,421</w:t>
            </w:r>
          </w:p>
        </w:tc>
        <w:tc>
          <w:tcPr>
            <w:tcW w:w="1262" w:type="dxa"/>
            <w:shd w:val="clear" w:color="auto" w:fill="auto"/>
          </w:tcPr>
          <w:p w14:paraId="3449134A" w14:textId="4E7D29A3" w:rsidR="00416EA4" w:rsidRPr="008F2CCA" w:rsidRDefault="009566DD" w:rsidP="00416EA4">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89,478</w:t>
            </w:r>
          </w:p>
        </w:tc>
        <w:tc>
          <w:tcPr>
            <w:tcW w:w="4829" w:type="dxa"/>
            <w:shd w:val="clear" w:color="auto" w:fill="auto"/>
          </w:tcPr>
          <w:p w14:paraId="7275BC5F" w14:textId="77777777" w:rsidR="00416EA4" w:rsidRPr="00A51CD8" w:rsidRDefault="00416EA4" w:rsidP="00416EA4">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sidRPr="00A51CD8">
              <w:rPr>
                <w:rFonts w:asciiTheme="minorHAnsi" w:eastAsia="Times New Roman" w:hAnsiTheme="minorHAnsi" w:cstheme="minorHAnsi"/>
                <w:bCs/>
                <w:sz w:val="20"/>
                <w:szCs w:val="20"/>
                <w:lang w:eastAsia="en-GB"/>
              </w:rPr>
              <w:t>Agrees to underlying records</w:t>
            </w:r>
          </w:p>
        </w:tc>
      </w:tr>
      <w:tr w:rsidR="00416EA4" w:rsidRPr="00B80DC8" w14:paraId="5BB9AC8E" w14:textId="77777777" w:rsidTr="00055B4D">
        <w:tc>
          <w:tcPr>
            <w:tcW w:w="440" w:type="dxa"/>
            <w:shd w:val="clear" w:color="auto" w:fill="auto"/>
          </w:tcPr>
          <w:p w14:paraId="0A40881D" w14:textId="77777777" w:rsidR="00416EA4" w:rsidRPr="007D6FB3" w:rsidRDefault="00416EA4" w:rsidP="00416EA4">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7</w:t>
            </w:r>
          </w:p>
        </w:tc>
        <w:tc>
          <w:tcPr>
            <w:tcW w:w="2687" w:type="dxa"/>
            <w:shd w:val="clear" w:color="auto" w:fill="auto"/>
          </w:tcPr>
          <w:p w14:paraId="68B28012" w14:textId="77777777" w:rsidR="00416EA4" w:rsidRPr="007D6FB3" w:rsidRDefault="00416EA4" w:rsidP="00416EA4">
            <w:pPr>
              <w:keepLines/>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7D6FB3">
              <w:rPr>
                <w:rFonts w:asciiTheme="minorHAnsi" w:eastAsia="Times New Roman" w:hAnsiTheme="minorHAnsi" w:cstheme="minorHAnsi"/>
                <w:sz w:val="20"/>
                <w:szCs w:val="20"/>
                <w:lang w:eastAsia="en-GB"/>
              </w:rPr>
              <w:t>Balances carried forward</w:t>
            </w:r>
          </w:p>
        </w:tc>
        <w:tc>
          <w:tcPr>
            <w:tcW w:w="1262" w:type="dxa"/>
            <w:shd w:val="clear" w:color="auto" w:fill="auto"/>
          </w:tcPr>
          <w:p w14:paraId="22E833F1" w14:textId="583B9B7D" w:rsidR="00416EA4" w:rsidRPr="007D6FB3" w:rsidRDefault="00306DF4" w:rsidP="00416EA4">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110,078</w:t>
            </w:r>
          </w:p>
        </w:tc>
        <w:tc>
          <w:tcPr>
            <w:tcW w:w="1262" w:type="dxa"/>
            <w:shd w:val="clear" w:color="auto" w:fill="auto"/>
          </w:tcPr>
          <w:p w14:paraId="411D72A0" w14:textId="33288F43" w:rsidR="00416EA4" w:rsidRPr="008F2CCA" w:rsidRDefault="009566DD" w:rsidP="00416EA4">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103,875</w:t>
            </w:r>
          </w:p>
        </w:tc>
        <w:tc>
          <w:tcPr>
            <w:tcW w:w="4829" w:type="dxa"/>
            <w:shd w:val="clear" w:color="auto" w:fill="auto"/>
          </w:tcPr>
          <w:p w14:paraId="21C3484E" w14:textId="77777777" w:rsidR="00416EA4" w:rsidRPr="00A51CD8" w:rsidRDefault="00416EA4" w:rsidP="00416EA4">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sidRPr="00A51CD8">
              <w:rPr>
                <w:rFonts w:asciiTheme="minorHAnsi" w:eastAsia="Times New Roman" w:hAnsiTheme="minorHAnsi" w:cstheme="minorHAnsi"/>
                <w:bCs/>
                <w:sz w:val="20"/>
                <w:szCs w:val="20"/>
                <w:lang w:eastAsia="en-GB"/>
              </w:rPr>
              <w:t xml:space="preserve">Casts correctly and agrees to balance sheet </w:t>
            </w:r>
          </w:p>
        </w:tc>
      </w:tr>
      <w:tr w:rsidR="00416EA4" w:rsidRPr="00B80DC8" w14:paraId="54E5BD5A" w14:textId="77777777" w:rsidTr="00055B4D">
        <w:tc>
          <w:tcPr>
            <w:tcW w:w="440" w:type="dxa"/>
            <w:shd w:val="clear" w:color="auto" w:fill="auto"/>
          </w:tcPr>
          <w:p w14:paraId="7D1DA3B7" w14:textId="77777777" w:rsidR="00416EA4" w:rsidRPr="007D6FB3" w:rsidRDefault="00416EA4" w:rsidP="00416EA4">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8</w:t>
            </w:r>
          </w:p>
        </w:tc>
        <w:tc>
          <w:tcPr>
            <w:tcW w:w="2687" w:type="dxa"/>
            <w:shd w:val="clear" w:color="auto" w:fill="auto"/>
          </w:tcPr>
          <w:p w14:paraId="751EA567" w14:textId="77777777" w:rsidR="00416EA4" w:rsidRPr="007D6FB3" w:rsidRDefault="00416EA4" w:rsidP="00416EA4">
            <w:pPr>
              <w:keepLines/>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7D6FB3">
              <w:rPr>
                <w:rFonts w:asciiTheme="minorHAnsi" w:eastAsia="Times New Roman" w:hAnsiTheme="minorHAnsi" w:cstheme="minorHAnsi"/>
                <w:sz w:val="20"/>
                <w:szCs w:val="20"/>
                <w:lang w:eastAsia="en-GB"/>
              </w:rPr>
              <w:t>Total value of cash and short- term investments</w:t>
            </w:r>
          </w:p>
        </w:tc>
        <w:tc>
          <w:tcPr>
            <w:tcW w:w="1262" w:type="dxa"/>
            <w:shd w:val="clear" w:color="auto" w:fill="auto"/>
          </w:tcPr>
          <w:p w14:paraId="33BC5F6C" w14:textId="17B8C4EA" w:rsidR="00416EA4" w:rsidRPr="007D6FB3" w:rsidRDefault="00306DF4" w:rsidP="00416EA4">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110,078</w:t>
            </w:r>
          </w:p>
        </w:tc>
        <w:tc>
          <w:tcPr>
            <w:tcW w:w="1262" w:type="dxa"/>
            <w:shd w:val="clear" w:color="auto" w:fill="auto"/>
          </w:tcPr>
          <w:p w14:paraId="5CA58794" w14:textId="0AB357C0" w:rsidR="00416EA4" w:rsidRPr="008F2CCA" w:rsidRDefault="009566DD" w:rsidP="00416EA4">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103,875</w:t>
            </w:r>
          </w:p>
        </w:tc>
        <w:tc>
          <w:tcPr>
            <w:tcW w:w="4829" w:type="dxa"/>
            <w:shd w:val="clear" w:color="auto" w:fill="auto"/>
          </w:tcPr>
          <w:p w14:paraId="554F0E55" w14:textId="77777777" w:rsidR="00416EA4" w:rsidRPr="00A51CD8" w:rsidRDefault="00416EA4" w:rsidP="00416EA4">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sidRPr="00A51CD8">
              <w:rPr>
                <w:rFonts w:asciiTheme="minorHAnsi" w:eastAsia="Times New Roman" w:hAnsiTheme="minorHAnsi" w:cstheme="minorHAnsi"/>
                <w:bCs/>
                <w:sz w:val="20"/>
                <w:szCs w:val="20"/>
                <w:lang w:eastAsia="en-GB"/>
              </w:rPr>
              <w:t>Agrees to bank reconciliation</w:t>
            </w:r>
          </w:p>
        </w:tc>
      </w:tr>
      <w:tr w:rsidR="00416EA4" w:rsidRPr="00B80DC8" w14:paraId="2A2D0881" w14:textId="77777777" w:rsidTr="00055B4D">
        <w:tc>
          <w:tcPr>
            <w:tcW w:w="440" w:type="dxa"/>
            <w:shd w:val="clear" w:color="auto" w:fill="auto"/>
          </w:tcPr>
          <w:p w14:paraId="0C9E03CF" w14:textId="77777777" w:rsidR="00416EA4" w:rsidRPr="007D6FB3" w:rsidRDefault="00416EA4" w:rsidP="00416EA4">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9</w:t>
            </w:r>
          </w:p>
        </w:tc>
        <w:tc>
          <w:tcPr>
            <w:tcW w:w="2687" w:type="dxa"/>
            <w:shd w:val="clear" w:color="auto" w:fill="auto"/>
          </w:tcPr>
          <w:p w14:paraId="2504D512" w14:textId="77777777" w:rsidR="00416EA4" w:rsidRPr="007D6FB3" w:rsidRDefault="00416EA4" w:rsidP="00416EA4">
            <w:pPr>
              <w:keepLines/>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7D6FB3">
              <w:rPr>
                <w:rFonts w:asciiTheme="minorHAnsi" w:eastAsia="Times New Roman" w:hAnsiTheme="minorHAnsi" w:cstheme="minorHAnsi"/>
                <w:sz w:val="20"/>
                <w:szCs w:val="20"/>
                <w:lang w:eastAsia="en-GB"/>
              </w:rPr>
              <w:t>Total fixed assets plus long term investments and assets</w:t>
            </w:r>
          </w:p>
        </w:tc>
        <w:tc>
          <w:tcPr>
            <w:tcW w:w="1262" w:type="dxa"/>
            <w:shd w:val="clear" w:color="auto" w:fill="auto"/>
          </w:tcPr>
          <w:p w14:paraId="456EE835" w14:textId="7FB34493" w:rsidR="00416EA4" w:rsidRPr="007D6FB3" w:rsidRDefault="00306DF4" w:rsidP="00416EA4">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835,532</w:t>
            </w:r>
          </w:p>
        </w:tc>
        <w:tc>
          <w:tcPr>
            <w:tcW w:w="1262" w:type="dxa"/>
            <w:shd w:val="clear" w:color="auto" w:fill="auto"/>
          </w:tcPr>
          <w:p w14:paraId="4ACF1CD5" w14:textId="2437FFB1" w:rsidR="00416EA4" w:rsidRPr="008F2CCA" w:rsidRDefault="009566DD" w:rsidP="00416EA4">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835,532</w:t>
            </w:r>
          </w:p>
        </w:tc>
        <w:tc>
          <w:tcPr>
            <w:tcW w:w="4829" w:type="dxa"/>
            <w:shd w:val="clear" w:color="auto" w:fill="auto"/>
          </w:tcPr>
          <w:p w14:paraId="06920095" w14:textId="77777777" w:rsidR="00416EA4" w:rsidRPr="008F2CCA" w:rsidRDefault="00416EA4" w:rsidP="00416EA4">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sidRPr="008F2CCA">
              <w:rPr>
                <w:rFonts w:asciiTheme="minorHAnsi" w:eastAsia="Times New Roman" w:hAnsiTheme="minorHAnsi" w:cstheme="minorHAnsi"/>
                <w:bCs/>
                <w:sz w:val="20"/>
                <w:szCs w:val="20"/>
                <w:lang w:eastAsia="en-GB"/>
              </w:rPr>
              <w:t>Matches asset register</w:t>
            </w:r>
          </w:p>
        </w:tc>
      </w:tr>
      <w:tr w:rsidR="00416EA4" w:rsidRPr="00B80DC8" w14:paraId="1CE6B83D" w14:textId="77777777" w:rsidTr="00055B4D">
        <w:tc>
          <w:tcPr>
            <w:tcW w:w="440" w:type="dxa"/>
            <w:shd w:val="clear" w:color="auto" w:fill="auto"/>
          </w:tcPr>
          <w:p w14:paraId="1CAC156E" w14:textId="77777777" w:rsidR="00416EA4" w:rsidRPr="007D6FB3" w:rsidRDefault="00416EA4" w:rsidP="00416EA4">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10</w:t>
            </w:r>
          </w:p>
        </w:tc>
        <w:tc>
          <w:tcPr>
            <w:tcW w:w="2687" w:type="dxa"/>
            <w:shd w:val="clear" w:color="auto" w:fill="auto"/>
          </w:tcPr>
          <w:p w14:paraId="10BEEB44" w14:textId="77777777" w:rsidR="00416EA4" w:rsidRPr="007D6FB3" w:rsidRDefault="00416EA4" w:rsidP="00416EA4">
            <w:pPr>
              <w:keepLines/>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7D6FB3">
              <w:rPr>
                <w:rFonts w:asciiTheme="minorHAnsi" w:eastAsia="Times New Roman" w:hAnsiTheme="minorHAnsi" w:cstheme="minorHAnsi"/>
                <w:sz w:val="20"/>
                <w:szCs w:val="20"/>
                <w:lang w:eastAsia="en-GB"/>
              </w:rPr>
              <w:t>Total borrowings</w:t>
            </w:r>
          </w:p>
        </w:tc>
        <w:tc>
          <w:tcPr>
            <w:tcW w:w="1262" w:type="dxa"/>
            <w:shd w:val="clear" w:color="auto" w:fill="auto"/>
          </w:tcPr>
          <w:p w14:paraId="07543C11" w14:textId="392F084A" w:rsidR="00416EA4" w:rsidRPr="007D6FB3" w:rsidRDefault="00306DF4" w:rsidP="00416EA4">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226,666</w:t>
            </w:r>
          </w:p>
        </w:tc>
        <w:tc>
          <w:tcPr>
            <w:tcW w:w="1262" w:type="dxa"/>
            <w:shd w:val="clear" w:color="auto" w:fill="auto"/>
          </w:tcPr>
          <w:p w14:paraId="4590F9AB" w14:textId="73E6521F" w:rsidR="00416EA4" w:rsidRPr="008F2CCA" w:rsidRDefault="00306DF4" w:rsidP="00416EA4">
            <w:pPr>
              <w:keepLines/>
              <w:widowControl w:val="0"/>
              <w:autoSpaceDE w:val="0"/>
              <w:autoSpaceDN w:val="0"/>
              <w:adjustRightInd w:val="0"/>
              <w:spacing w:after="0" w:line="240" w:lineRule="auto"/>
              <w:jc w:val="right"/>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212,500</w:t>
            </w:r>
          </w:p>
        </w:tc>
        <w:tc>
          <w:tcPr>
            <w:tcW w:w="4829" w:type="dxa"/>
            <w:shd w:val="clear" w:color="auto" w:fill="auto"/>
          </w:tcPr>
          <w:p w14:paraId="65C6F660" w14:textId="06466733" w:rsidR="00416EA4" w:rsidRPr="008F2CCA" w:rsidRDefault="00A3624E" w:rsidP="00416EA4">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Agrees to PWLB statement</w:t>
            </w:r>
          </w:p>
        </w:tc>
      </w:tr>
      <w:tr w:rsidR="00416EA4" w:rsidRPr="00B80DC8" w14:paraId="7B4EC463" w14:textId="77777777" w:rsidTr="00055B4D">
        <w:tc>
          <w:tcPr>
            <w:tcW w:w="440" w:type="dxa"/>
            <w:shd w:val="clear" w:color="auto" w:fill="auto"/>
          </w:tcPr>
          <w:p w14:paraId="5A36BD32" w14:textId="77777777" w:rsidR="00416EA4" w:rsidRPr="007D6FB3" w:rsidRDefault="00416EA4" w:rsidP="00416EA4">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7D6FB3">
              <w:rPr>
                <w:rFonts w:asciiTheme="minorHAnsi" w:eastAsia="Times New Roman" w:hAnsiTheme="minorHAnsi" w:cstheme="minorHAnsi"/>
                <w:bCs/>
                <w:sz w:val="20"/>
                <w:szCs w:val="20"/>
                <w:lang w:eastAsia="en-GB"/>
              </w:rPr>
              <w:t>11</w:t>
            </w:r>
          </w:p>
        </w:tc>
        <w:tc>
          <w:tcPr>
            <w:tcW w:w="2687" w:type="dxa"/>
            <w:shd w:val="clear" w:color="auto" w:fill="auto"/>
          </w:tcPr>
          <w:p w14:paraId="01051A7C" w14:textId="77777777" w:rsidR="00416EA4" w:rsidRPr="007D6FB3" w:rsidRDefault="00416EA4" w:rsidP="00416EA4">
            <w:pPr>
              <w:keepLines/>
              <w:widowControl w:val="0"/>
              <w:autoSpaceDE w:val="0"/>
              <w:autoSpaceDN w:val="0"/>
              <w:adjustRightInd w:val="0"/>
              <w:spacing w:after="0" w:line="240" w:lineRule="auto"/>
              <w:rPr>
                <w:rFonts w:asciiTheme="minorHAnsi" w:eastAsia="Times New Roman" w:hAnsiTheme="minorHAnsi" w:cstheme="minorHAnsi"/>
                <w:sz w:val="20"/>
                <w:szCs w:val="20"/>
                <w:lang w:eastAsia="en-GB"/>
              </w:rPr>
            </w:pPr>
            <w:r w:rsidRPr="007D6FB3">
              <w:rPr>
                <w:rStyle w:val="A10"/>
                <w:rFonts w:asciiTheme="minorHAnsi" w:hAnsiTheme="minorHAnsi" w:cstheme="minorHAnsi"/>
                <w:sz w:val="20"/>
                <w:szCs w:val="20"/>
              </w:rPr>
              <w:t>For Local Councils only -Disclosure note re Trust funds (including charitable)</w:t>
            </w:r>
          </w:p>
        </w:tc>
        <w:tc>
          <w:tcPr>
            <w:tcW w:w="1262" w:type="dxa"/>
            <w:shd w:val="clear" w:color="auto" w:fill="auto"/>
          </w:tcPr>
          <w:p w14:paraId="390F7CF8" w14:textId="77777777" w:rsidR="00416EA4" w:rsidRDefault="00416EA4" w:rsidP="00416EA4">
            <w:pPr>
              <w:keepLines/>
              <w:widowControl w:val="0"/>
              <w:autoSpaceDE w:val="0"/>
              <w:autoSpaceDN w:val="0"/>
              <w:adjustRightInd w:val="0"/>
              <w:spacing w:after="0" w:line="240" w:lineRule="auto"/>
              <w:jc w:val="center"/>
              <w:rPr>
                <w:rFonts w:asciiTheme="minorHAnsi" w:eastAsia="Times New Roman" w:hAnsiTheme="minorHAnsi" w:cstheme="minorHAnsi"/>
                <w:b/>
                <w:sz w:val="20"/>
                <w:szCs w:val="20"/>
                <w:lang w:eastAsia="en-GB"/>
              </w:rPr>
            </w:pPr>
            <w:r w:rsidRPr="007D6FB3">
              <w:rPr>
                <w:rFonts w:asciiTheme="minorHAnsi" w:eastAsia="Times New Roman" w:hAnsiTheme="minorHAnsi" w:cstheme="minorHAnsi"/>
                <w:b/>
                <w:sz w:val="20"/>
                <w:szCs w:val="20"/>
                <w:lang w:eastAsia="en-GB"/>
              </w:rPr>
              <w:t>YES</w:t>
            </w:r>
          </w:p>
          <w:p w14:paraId="3BD5A911" w14:textId="29A640DE" w:rsidR="00416EA4" w:rsidRPr="007D6FB3" w:rsidRDefault="00416EA4" w:rsidP="00416EA4">
            <w:pPr>
              <w:keepLines/>
              <w:widowControl w:val="0"/>
              <w:autoSpaceDE w:val="0"/>
              <w:autoSpaceDN w:val="0"/>
              <w:adjustRightInd w:val="0"/>
              <w:spacing w:after="0" w:line="240" w:lineRule="auto"/>
              <w:jc w:val="center"/>
              <w:rPr>
                <w:rFonts w:asciiTheme="minorHAnsi" w:eastAsia="Times New Roman" w:hAnsiTheme="minorHAnsi" w:cstheme="minorHAnsi"/>
                <w:b/>
                <w:sz w:val="20"/>
                <w:szCs w:val="20"/>
                <w:lang w:eastAsia="en-GB"/>
              </w:rPr>
            </w:pPr>
          </w:p>
        </w:tc>
        <w:tc>
          <w:tcPr>
            <w:tcW w:w="1262" w:type="dxa"/>
            <w:shd w:val="clear" w:color="auto" w:fill="auto"/>
          </w:tcPr>
          <w:p w14:paraId="0EC3B67D" w14:textId="77777777" w:rsidR="00416EA4" w:rsidRPr="008F2CCA" w:rsidRDefault="00416EA4" w:rsidP="00416EA4">
            <w:pPr>
              <w:keepLines/>
              <w:widowControl w:val="0"/>
              <w:autoSpaceDE w:val="0"/>
              <w:autoSpaceDN w:val="0"/>
              <w:adjustRightInd w:val="0"/>
              <w:spacing w:after="0" w:line="240" w:lineRule="auto"/>
              <w:jc w:val="center"/>
              <w:rPr>
                <w:rFonts w:asciiTheme="minorHAnsi" w:eastAsia="Times New Roman" w:hAnsiTheme="minorHAnsi" w:cstheme="minorHAnsi"/>
                <w:b/>
                <w:sz w:val="20"/>
                <w:szCs w:val="20"/>
                <w:lang w:eastAsia="en-GB"/>
              </w:rPr>
            </w:pPr>
            <w:r w:rsidRPr="008F2CCA">
              <w:rPr>
                <w:rFonts w:asciiTheme="minorHAnsi" w:eastAsia="Times New Roman" w:hAnsiTheme="minorHAnsi" w:cstheme="minorHAnsi"/>
                <w:b/>
                <w:sz w:val="20"/>
                <w:szCs w:val="20"/>
                <w:lang w:eastAsia="en-GB"/>
              </w:rPr>
              <w:t>NO</w:t>
            </w:r>
          </w:p>
          <w:p w14:paraId="053C9907" w14:textId="002320DE" w:rsidR="00416EA4" w:rsidRPr="008F2CCA" w:rsidRDefault="00A23AED" w:rsidP="00416EA4">
            <w:pPr>
              <w:keepLines/>
              <w:widowControl w:val="0"/>
              <w:autoSpaceDE w:val="0"/>
              <w:autoSpaceDN w:val="0"/>
              <w:adjustRightInd w:val="0"/>
              <w:spacing w:after="0" w:line="240" w:lineRule="auto"/>
              <w:jc w:val="center"/>
              <w:rPr>
                <w:rFonts w:asciiTheme="minorHAnsi" w:eastAsia="Times New Roman" w:hAnsiTheme="minorHAnsi" w:cstheme="minorHAnsi"/>
                <w:bCs/>
                <w:sz w:val="20"/>
                <w:szCs w:val="20"/>
                <w:lang w:eastAsia="en-GB"/>
              </w:rPr>
            </w:pPr>
            <w:r w:rsidRPr="008F2CCA">
              <w:rPr>
                <w:rFonts w:asciiTheme="minorHAnsi" w:eastAsia="Times New Roman" w:hAnsiTheme="minorHAnsi" w:cstheme="minorHAnsi"/>
                <w:bCs/>
                <w:sz w:val="20"/>
                <w:szCs w:val="20"/>
                <w:lang w:eastAsia="en-GB"/>
              </w:rPr>
              <w:t>√</w:t>
            </w:r>
          </w:p>
        </w:tc>
        <w:tc>
          <w:tcPr>
            <w:tcW w:w="4829" w:type="dxa"/>
            <w:shd w:val="clear" w:color="auto" w:fill="auto"/>
          </w:tcPr>
          <w:p w14:paraId="00C75D31" w14:textId="77777777" w:rsidR="00416EA4" w:rsidRPr="008F2CCA" w:rsidRDefault="00416EA4" w:rsidP="00416EA4">
            <w:pPr>
              <w:keepLines/>
              <w:widowControl w:val="0"/>
              <w:autoSpaceDE w:val="0"/>
              <w:autoSpaceDN w:val="0"/>
              <w:adjustRightInd w:val="0"/>
              <w:spacing w:after="0" w:line="240" w:lineRule="auto"/>
              <w:rPr>
                <w:rFonts w:asciiTheme="minorHAnsi" w:eastAsia="Times New Roman" w:hAnsiTheme="minorHAnsi" w:cstheme="minorHAnsi"/>
                <w:bCs/>
                <w:sz w:val="20"/>
                <w:szCs w:val="20"/>
                <w:lang w:eastAsia="en-GB"/>
              </w:rPr>
            </w:pPr>
            <w:r w:rsidRPr="008F2CCA">
              <w:rPr>
                <w:rFonts w:asciiTheme="minorHAnsi" w:eastAsia="Times New Roman" w:hAnsiTheme="minorHAnsi" w:cstheme="minorHAnsi"/>
                <w:bCs/>
                <w:sz w:val="20"/>
                <w:szCs w:val="20"/>
                <w:lang w:eastAsia="en-GB"/>
              </w:rPr>
              <w:t>Council has no trusts</w:t>
            </w:r>
          </w:p>
        </w:tc>
      </w:tr>
    </w:tbl>
    <w:p w14:paraId="17D114E3" w14:textId="77777777" w:rsidR="005D4B95" w:rsidRPr="00B80DC8" w:rsidRDefault="005D4B95" w:rsidP="005D4B95">
      <w:pPr>
        <w:rPr>
          <w:rFonts w:asciiTheme="minorHAnsi" w:hAnsiTheme="minorHAnsi" w:cstheme="minorHAnsi"/>
          <w:bCs/>
          <w:sz w:val="20"/>
          <w:szCs w:val="20"/>
          <w:highlight w:val="yellow"/>
        </w:rPr>
      </w:pPr>
    </w:p>
    <w:p w14:paraId="4B1AFE57" w14:textId="77777777" w:rsidR="005D4B95" w:rsidRPr="00464488" w:rsidRDefault="005D4B95" w:rsidP="005D4B95">
      <w:pPr>
        <w:ind w:left="142" w:right="141"/>
        <w:rPr>
          <w:rFonts w:asciiTheme="minorHAnsi" w:hAnsiTheme="minorHAnsi" w:cstheme="minorHAnsi"/>
          <w:b/>
          <w:sz w:val="20"/>
          <w:szCs w:val="20"/>
        </w:rPr>
      </w:pPr>
      <w:r w:rsidRPr="00464488">
        <w:rPr>
          <w:rFonts w:asciiTheme="minorHAnsi" w:hAnsiTheme="minorHAnsi" w:cstheme="minorHAnsi"/>
          <w:b/>
          <w:sz w:val="20"/>
          <w:szCs w:val="20"/>
        </w:rPr>
        <w:t>Final audit</w:t>
      </w:r>
    </w:p>
    <w:p w14:paraId="659C1A15" w14:textId="77777777" w:rsidR="005D4B95" w:rsidRPr="00FD44C4" w:rsidRDefault="005D4B95" w:rsidP="005D4B95">
      <w:pPr>
        <w:ind w:left="142"/>
        <w:rPr>
          <w:rFonts w:asciiTheme="minorHAnsi" w:hAnsiTheme="minorHAnsi" w:cstheme="minorHAnsi"/>
          <w:bCs/>
          <w:sz w:val="20"/>
          <w:szCs w:val="20"/>
        </w:rPr>
      </w:pPr>
      <w:r w:rsidRPr="00FD44C4">
        <w:rPr>
          <w:rFonts w:asciiTheme="minorHAnsi" w:hAnsiTheme="minorHAnsi" w:cstheme="minorHAnsi"/>
          <w:bCs/>
          <w:sz w:val="20"/>
          <w:szCs w:val="20"/>
        </w:rPr>
        <w:t>The year-end accounts have been correctly prepared on receipts and payments basis, with no requirement for the box 7 and 8 reconciliation.</w:t>
      </w:r>
    </w:p>
    <w:p w14:paraId="30A18699" w14:textId="77777777" w:rsidR="005D4B95" w:rsidRPr="00FD44C4" w:rsidRDefault="005D4B95" w:rsidP="005D4B95">
      <w:pPr>
        <w:ind w:left="142"/>
        <w:rPr>
          <w:rFonts w:asciiTheme="minorHAnsi" w:hAnsiTheme="minorHAnsi" w:cstheme="minorHAnsi"/>
          <w:bCs/>
          <w:sz w:val="20"/>
          <w:szCs w:val="20"/>
        </w:rPr>
      </w:pPr>
    </w:p>
    <w:p w14:paraId="3FB575CC" w14:textId="77777777" w:rsidR="005D4B95" w:rsidRPr="00FD44C4" w:rsidRDefault="005D4B95" w:rsidP="005D4B95">
      <w:pPr>
        <w:ind w:left="142"/>
        <w:rPr>
          <w:rFonts w:asciiTheme="minorHAnsi" w:hAnsiTheme="minorHAnsi" w:cstheme="minorHAnsi"/>
          <w:bCs/>
          <w:sz w:val="20"/>
          <w:szCs w:val="20"/>
        </w:rPr>
      </w:pPr>
      <w:r w:rsidRPr="00FD44C4">
        <w:rPr>
          <w:rFonts w:asciiTheme="minorHAnsi" w:hAnsiTheme="minorHAnsi" w:cstheme="minorHAnsi"/>
          <w:bCs/>
          <w:sz w:val="20"/>
          <w:szCs w:val="20"/>
        </w:rPr>
        <w:lastRenderedPageBreak/>
        <w:t>The AGAR correctly casts and cross casts and the comparatives have been correctly copied over from the 2019/20 AGAR. Figures have been verified against underlying accounting records where appropriate.</w:t>
      </w:r>
    </w:p>
    <w:p w14:paraId="2F74E143" w14:textId="77777777" w:rsidR="005D4B95" w:rsidRPr="00FD44C4" w:rsidRDefault="005D4B95" w:rsidP="005D4B95">
      <w:pPr>
        <w:ind w:left="142"/>
        <w:rPr>
          <w:rFonts w:asciiTheme="minorHAnsi" w:hAnsiTheme="minorHAnsi" w:cstheme="minorHAnsi"/>
          <w:bCs/>
          <w:sz w:val="20"/>
          <w:szCs w:val="20"/>
        </w:rPr>
      </w:pPr>
    </w:p>
    <w:p w14:paraId="31F28C20" w14:textId="59421C13" w:rsidR="005D4B95" w:rsidRPr="00D06B2D" w:rsidRDefault="005D4B95" w:rsidP="005D4B95">
      <w:pPr>
        <w:ind w:left="142" w:right="141"/>
        <w:rPr>
          <w:rFonts w:asciiTheme="minorHAnsi" w:hAnsiTheme="minorHAnsi" w:cstheme="minorHAnsi"/>
          <w:b/>
          <w:bCs/>
          <w:sz w:val="20"/>
          <w:szCs w:val="20"/>
        </w:rPr>
      </w:pPr>
      <w:r w:rsidRPr="00FD44C4">
        <w:rPr>
          <w:rFonts w:asciiTheme="minorHAnsi" w:hAnsiTheme="minorHAnsi" w:cstheme="minorHAnsi"/>
          <w:bCs/>
          <w:sz w:val="20"/>
          <w:szCs w:val="20"/>
        </w:rPr>
        <w:t>The variance analysis is required because there are variances greater than 15% for box</w:t>
      </w:r>
      <w:r w:rsidR="00FD44C4" w:rsidRPr="00FD44C4">
        <w:rPr>
          <w:rFonts w:asciiTheme="minorHAnsi" w:hAnsiTheme="minorHAnsi" w:cstheme="minorHAnsi"/>
          <w:bCs/>
          <w:sz w:val="20"/>
          <w:szCs w:val="20"/>
        </w:rPr>
        <w:t>es</w:t>
      </w:r>
      <w:r w:rsidRPr="00FD44C4">
        <w:rPr>
          <w:rFonts w:asciiTheme="minorHAnsi" w:hAnsiTheme="minorHAnsi" w:cstheme="minorHAnsi"/>
          <w:bCs/>
          <w:sz w:val="20"/>
          <w:szCs w:val="20"/>
        </w:rPr>
        <w:t xml:space="preserve"> </w:t>
      </w:r>
      <w:r w:rsidR="00432D6D" w:rsidRPr="00FD44C4">
        <w:rPr>
          <w:rFonts w:asciiTheme="minorHAnsi" w:hAnsiTheme="minorHAnsi" w:cstheme="minorHAnsi"/>
          <w:bCs/>
          <w:sz w:val="20"/>
          <w:szCs w:val="20"/>
        </w:rPr>
        <w:t>3</w:t>
      </w:r>
      <w:r w:rsidR="00FD44C4" w:rsidRPr="00FD44C4">
        <w:rPr>
          <w:rFonts w:asciiTheme="minorHAnsi" w:hAnsiTheme="minorHAnsi" w:cstheme="minorHAnsi"/>
          <w:bCs/>
          <w:sz w:val="20"/>
          <w:szCs w:val="20"/>
        </w:rPr>
        <w:t xml:space="preserve"> and 6</w:t>
      </w:r>
      <w:r w:rsidRPr="00FD44C4">
        <w:rPr>
          <w:rFonts w:asciiTheme="minorHAnsi" w:hAnsiTheme="minorHAnsi" w:cstheme="minorHAnsi"/>
          <w:bCs/>
          <w:sz w:val="20"/>
          <w:szCs w:val="20"/>
        </w:rPr>
        <w:t>. This has been completed with sufficient detail to explain the variance.</w:t>
      </w:r>
    </w:p>
    <w:p w14:paraId="40F677B9" w14:textId="77777777" w:rsidR="005D4B95" w:rsidRPr="00B80DC8" w:rsidRDefault="005D4B95" w:rsidP="005D4B95">
      <w:pPr>
        <w:ind w:left="142" w:right="141"/>
        <w:rPr>
          <w:rFonts w:asciiTheme="minorHAnsi" w:hAnsiTheme="minorHAnsi" w:cstheme="minorHAnsi"/>
          <w:bCs/>
          <w:sz w:val="20"/>
          <w:szCs w:val="20"/>
          <w:highlight w:val="yellow"/>
        </w:rPr>
      </w:pPr>
    </w:p>
    <w:p w14:paraId="4A5BD4B7" w14:textId="68A711CA" w:rsidR="005D4B95" w:rsidRPr="00FF0B77" w:rsidRDefault="005D4B95" w:rsidP="005D4B95">
      <w:pPr>
        <w:ind w:left="142" w:right="141"/>
        <w:rPr>
          <w:rFonts w:asciiTheme="minorHAnsi" w:hAnsiTheme="minorHAnsi" w:cstheme="minorHAnsi"/>
          <w:bCs/>
          <w:sz w:val="20"/>
          <w:szCs w:val="20"/>
        </w:rPr>
      </w:pPr>
      <w:r w:rsidRPr="000306F5">
        <w:rPr>
          <w:rFonts w:asciiTheme="minorHAnsi" w:hAnsiTheme="minorHAnsi" w:cstheme="minorHAnsi"/>
          <w:bCs/>
          <w:sz w:val="20"/>
          <w:szCs w:val="20"/>
        </w:rPr>
        <w:t>The council plans to sign the Annual Governance Statement and Accounting Statements at its meeting scheduled for 1</w:t>
      </w:r>
      <w:r w:rsidR="000306F5" w:rsidRPr="000306F5">
        <w:rPr>
          <w:rFonts w:asciiTheme="minorHAnsi" w:hAnsiTheme="minorHAnsi" w:cstheme="minorHAnsi"/>
          <w:bCs/>
          <w:sz w:val="20"/>
          <w:szCs w:val="20"/>
        </w:rPr>
        <w:t>2</w:t>
      </w:r>
      <w:r w:rsidRPr="000306F5">
        <w:rPr>
          <w:rFonts w:asciiTheme="minorHAnsi" w:hAnsiTheme="minorHAnsi" w:cstheme="minorHAnsi"/>
          <w:bCs/>
          <w:sz w:val="20"/>
          <w:szCs w:val="20"/>
        </w:rPr>
        <w:t xml:space="preserve"> April 2021.</w:t>
      </w:r>
    </w:p>
    <w:p w14:paraId="3FFC4886" w14:textId="77777777" w:rsidR="005D4B95" w:rsidRPr="00FF0B77" w:rsidRDefault="005D4B95" w:rsidP="005D4B95">
      <w:pPr>
        <w:ind w:left="142" w:right="141"/>
        <w:jc w:val="both"/>
        <w:rPr>
          <w:rFonts w:asciiTheme="minorHAnsi" w:hAnsiTheme="minorHAnsi" w:cstheme="minorHAnsi"/>
          <w:b/>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7A993A55" w14:textId="77777777" w:rsidTr="00055B4D">
        <w:tc>
          <w:tcPr>
            <w:tcW w:w="10480" w:type="dxa"/>
            <w:shd w:val="clear" w:color="auto" w:fill="DEEAF6" w:themeFill="accent1" w:themeFillTint="33"/>
          </w:tcPr>
          <w:p w14:paraId="4C770090" w14:textId="77777777" w:rsidR="005D4B95" w:rsidRPr="00375565" w:rsidRDefault="005D4B95" w:rsidP="00055B4D">
            <w:pPr>
              <w:ind w:right="141"/>
              <w:jc w:val="both"/>
              <w:rPr>
                <w:rFonts w:asciiTheme="minorHAnsi" w:hAnsiTheme="minorHAnsi" w:cstheme="minorHAnsi"/>
                <w:b/>
                <w:sz w:val="20"/>
                <w:szCs w:val="20"/>
              </w:rPr>
            </w:pPr>
            <w:r w:rsidRPr="00375565">
              <w:rPr>
                <w:rFonts w:asciiTheme="minorHAnsi" w:hAnsiTheme="minorHAnsi" w:cstheme="minorHAnsi"/>
                <w:b/>
                <w:sz w:val="20"/>
                <w:szCs w:val="20"/>
              </w:rPr>
              <w:t>Section conclusion</w:t>
            </w:r>
          </w:p>
          <w:p w14:paraId="0C5D83E2" w14:textId="77777777" w:rsidR="005D4B95" w:rsidRPr="00FF0B77" w:rsidRDefault="005D4B95" w:rsidP="00055B4D">
            <w:pPr>
              <w:ind w:right="141"/>
              <w:rPr>
                <w:rFonts w:asciiTheme="minorHAnsi" w:hAnsiTheme="minorHAnsi" w:cstheme="minorHAnsi"/>
                <w:sz w:val="20"/>
                <w:szCs w:val="20"/>
              </w:rPr>
            </w:pPr>
            <w:r w:rsidRPr="00FF0B77">
              <w:rPr>
                <w:rFonts w:asciiTheme="minorHAnsi" w:hAnsiTheme="minorHAnsi" w:cstheme="minorHAnsi"/>
                <w:sz w:val="20"/>
                <w:szCs w:val="20"/>
              </w:rPr>
              <w:t xml:space="preserve">I </w:t>
            </w:r>
            <w:proofErr w:type="gramStart"/>
            <w:r w:rsidRPr="00FF0B77">
              <w:rPr>
                <w:rFonts w:asciiTheme="minorHAnsi" w:hAnsiTheme="minorHAnsi" w:cstheme="minorHAnsi"/>
                <w:sz w:val="20"/>
                <w:szCs w:val="20"/>
              </w:rPr>
              <w:t>am of the opinion that</w:t>
            </w:r>
            <w:proofErr w:type="gramEnd"/>
            <w:r w:rsidRPr="00FF0B77">
              <w:rPr>
                <w:rFonts w:asciiTheme="minorHAnsi" w:hAnsiTheme="minorHAnsi" w:cstheme="minorHAnsi"/>
                <w:sz w:val="20"/>
                <w:szCs w:val="20"/>
              </w:rPr>
              <w:t xml:space="preserve"> </w:t>
            </w:r>
            <w:r>
              <w:rPr>
                <w:rFonts w:asciiTheme="minorHAnsi" w:hAnsiTheme="minorHAnsi" w:cstheme="minorHAnsi"/>
                <w:sz w:val="20"/>
                <w:szCs w:val="20"/>
              </w:rPr>
              <w:t>the control objective of “Accounting statements prepared during the year were prepared on the correct accounting basis (receipts and payments or income and expenditure), agreed to the cash book, supported by an adequate audit trail from underlying records and where appropriate debtors and creditors were properly recorded” has been met.</w:t>
            </w:r>
          </w:p>
        </w:tc>
      </w:tr>
    </w:tbl>
    <w:p w14:paraId="635FC8C9" w14:textId="77777777" w:rsidR="005D4B95" w:rsidRDefault="005D4B95" w:rsidP="005D4B95">
      <w:pPr>
        <w:ind w:firstLine="142"/>
        <w:contextualSpacing w:val="0"/>
        <w:rPr>
          <w:rFonts w:asciiTheme="minorHAnsi" w:hAnsiTheme="minorHAnsi" w:cstheme="minorHAnsi"/>
          <w:b/>
          <w:bCs/>
          <w:color w:val="0070C0"/>
          <w:sz w:val="20"/>
          <w:szCs w:val="20"/>
        </w:rPr>
      </w:pPr>
    </w:p>
    <w:p w14:paraId="6CA6B53D" w14:textId="77777777" w:rsidR="005D4B95" w:rsidRPr="00FF0B77" w:rsidRDefault="005D4B95" w:rsidP="005D4B95">
      <w:pPr>
        <w:ind w:firstLine="142"/>
        <w:contextualSpacing w:val="0"/>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K. LIMITED ASSURANCE REVIEW (FINAL AUDIT)</w:t>
      </w:r>
    </w:p>
    <w:p w14:paraId="5283C66B"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245FC805" w14:textId="77777777" w:rsidR="005D4B95" w:rsidRPr="00FF0B77" w:rsidRDefault="005D4B95" w:rsidP="005D4B95">
      <w:pPr>
        <w:ind w:left="142"/>
        <w:rPr>
          <w:rFonts w:asciiTheme="minorHAnsi" w:hAnsiTheme="minorHAnsi" w:cstheme="minorHAnsi"/>
          <w:i/>
          <w:iCs/>
          <w:color w:val="000000"/>
          <w:sz w:val="20"/>
          <w:szCs w:val="20"/>
          <w:lang w:eastAsia="en-GB"/>
        </w:rPr>
      </w:pPr>
      <w:r w:rsidRPr="00FF0B77">
        <w:rPr>
          <w:rFonts w:asciiTheme="minorHAnsi" w:hAnsiTheme="minorHAnsi" w:cstheme="minorHAnsi"/>
          <w:bCs/>
          <w:i/>
          <w:color w:val="000000"/>
          <w:sz w:val="20"/>
          <w:szCs w:val="20"/>
          <w:lang w:eastAsia="en-GB"/>
        </w:rPr>
        <w:t xml:space="preserve">IF </w:t>
      </w:r>
      <w:r w:rsidRPr="00FF0B77">
        <w:rPr>
          <w:rFonts w:asciiTheme="minorHAnsi" w:hAnsiTheme="minorHAnsi" w:cstheme="minorHAnsi"/>
          <w:i/>
          <w:color w:val="000000"/>
          <w:sz w:val="20"/>
          <w:szCs w:val="20"/>
          <w:lang w:eastAsia="en-GB"/>
        </w:rPr>
        <w:t xml:space="preserve">the authority certified itself as exempt from a limited assurance review in 2019/20, it met the exemption criteria and correctly declared itself exempt. </w:t>
      </w:r>
      <w:r w:rsidRPr="00FF0B77">
        <w:rPr>
          <w:rFonts w:asciiTheme="minorHAnsi" w:hAnsiTheme="minorHAnsi" w:cstheme="minorHAnsi"/>
          <w:i/>
          <w:iCs/>
          <w:color w:val="000000"/>
          <w:sz w:val="20"/>
          <w:szCs w:val="20"/>
          <w:lang w:eastAsia="en-GB"/>
        </w:rPr>
        <w:t>(If the authority had a limited assurance review of its 2019/20 AGAR tick “not covered”)</w:t>
      </w:r>
    </w:p>
    <w:p w14:paraId="098936CB" w14:textId="77777777" w:rsidR="005D4B95" w:rsidRPr="00FF0B77" w:rsidRDefault="005D4B95" w:rsidP="005D4B95">
      <w:pPr>
        <w:ind w:left="142" w:right="141"/>
        <w:rPr>
          <w:rFonts w:asciiTheme="minorHAnsi" w:hAnsiTheme="minorHAnsi" w:cstheme="minorHAnsi"/>
          <w:b/>
          <w:bCs/>
          <w:color w:val="FF0000"/>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2AB3846D" w14:textId="77777777" w:rsidTr="00055B4D">
        <w:tc>
          <w:tcPr>
            <w:tcW w:w="10622" w:type="dxa"/>
          </w:tcPr>
          <w:p w14:paraId="7007CE74" w14:textId="77777777" w:rsidR="005D4B95" w:rsidRPr="00FF0B77" w:rsidRDefault="005D4B95" w:rsidP="00055B4D">
            <w:pPr>
              <w:spacing w:line="276" w:lineRule="auto"/>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768827A2"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The correct exemption certificate was prepared and minuted in accordance with the statutory submission </w:t>
            </w:r>
            <w:proofErr w:type="gramStart"/>
            <w:r w:rsidRPr="00FF0B77">
              <w:rPr>
                <w:rFonts w:asciiTheme="minorHAnsi" w:hAnsiTheme="minorHAnsi" w:cstheme="minorHAnsi"/>
                <w:color w:val="FF0000"/>
                <w:sz w:val="20"/>
                <w:szCs w:val="20"/>
              </w:rPr>
              <w:t>deadline</w:t>
            </w:r>
            <w:proofErr w:type="gramEnd"/>
          </w:p>
          <w:p w14:paraId="6065567B"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That it has been published, together with all required information on the Authority’s website and noticeboard</w:t>
            </w:r>
          </w:p>
        </w:tc>
      </w:tr>
    </w:tbl>
    <w:p w14:paraId="43EC17F9" w14:textId="77777777" w:rsidR="005D4B95" w:rsidRPr="00FF0B77" w:rsidRDefault="005D4B95" w:rsidP="005D4B95">
      <w:pPr>
        <w:ind w:left="142" w:right="141"/>
        <w:rPr>
          <w:rFonts w:asciiTheme="minorHAnsi" w:hAnsiTheme="minorHAnsi" w:cstheme="minorHAnsi"/>
          <w:b/>
          <w:bCs/>
          <w:color w:val="FF0000"/>
          <w:sz w:val="20"/>
          <w:szCs w:val="20"/>
        </w:rPr>
      </w:pPr>
    </w:p>
    <w:p w14:paraId="53608525" w14:textId="77777777" w:rsidR="005D4B95" w:rsidRPr="006A7678" w:rsidRDefault="005D4B95" w:rsidP="005D4B95">
      <w:pPr>
        <w:ind w:left="142" w:right="141"/>
        <w:rPr>
          <w:rFonts w:asciiTheme="minorHAnsi" w:hAnsiTheme="minorHAnsi" w:cstheme="minorHAnsi"/>
          <w:b/>
          <w:bCs/>
          <w:sz w:val="20"/>
          <w:szCs w:val="20"/>
        </w:rPr>
      </w:pPr>
      <w:r w:rsidRPr="006A7678">
        <w:rPr>
          <w:rFonts w:asciiTheme="minorHAnsi" w:hAnsiTheme="minorHAnsi" w:cstheme="minorHAnsi"/>
          <w:b/>
          <w:bCs/>
          <w:sz w:val="20"/>
          <w:szCs w:val="20"/>
        </w:rPr>
        <w:t>Final audit</w:t>
      </w:r>
    </w:p>
    <w:p w14:paraId="13D5F562" w14:textId="77777777" w:rsidR="00EC5045" w:rsidRPr="003210E6" w:rsidRDefault="00EC5045" w:rsidP="00EC5045">
      <w:pPr>
        <w:ind w:left="142" w:right="141"/>
        <w:rPr>
          <w:rFonts w:asciiTheme="minorHAnsi" w:hAnsiTheme="minorHAnsi" w:cstheme="minorHAnsi"/>
          <w:sz w:val="20"/>
          <w:szCs w:val="20"/>
        </w:rPr>
      </w:pPr>
      <w:r w:rsidRPr="003210E6">
        <w:rPr>
          <w:rFonts w:asciiTheme="minorHAnsi" w:hAnsiTheme="minorHAnsi" w:cstheme="minorHAnsi"/>
          <w:sz w:val="20"/>
          <w:szCs w:val="20"/>
        </w:rPr>
        <w:t>The council did not declare itself exempt from a limited assurance review in 2019/20.</w:t>
      </w:r>
    </w:p>
    <w:p w14:paraId="4476A68D" w14:textId="77777777" w:rsidR="005D4B95" w:rsidRPr="00FF0B77" w:rsidRDefault="005D4B95" w:rsidP="005D4B95">
      <w:pPr>
        <w:ind w:left="142" w:right="141"/>
        <w:rPr>
          <w:rFonts w:asciiTheme="minorHAnsi" w:hAnsiTheme="minorHAnsi" w:cstheme="minorHAnsi"/>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28E8EDA1" w14:textId="77777777" w:rsidTr="00055B4D">
        <w:tc>
          <w:tcPr>
            <w:tcW w:w="10622" w:type="dxa"/>
            <w:shd w:val="clear" w:color="auto" w:fill="DEEAF6" w:themeFill="accent1" w:themeFillTint="33"/>
          </w:tcPr>
          <w:p w14:paraId="16E04C5D" w14:textId="77777777" w:rsidR="005D4B95" w:rsidRPr="00FF0B77" w:rsidRDefault="005D4B95" w:rsidP="00055B4D">
            <w:pPr>
              <w:ind w:right="141"/>
              <w:rPr>
                <w:rFonts w:asciiTheme="minorHAnsi" w:hAnsiTheme="minorHAnsi" w:cstheme="minorHAnsi"/>
                <w:b/>
                <w:bCs/>
                <w:sz w:val="20"/>
                <w:szCs w:val="20"/>
              </w:rPr>
            </w:pPr>
            <w:r w:rsidRPr="00FF0B77">
              <w:rPr>
                <w:rFonts w:asciiTheme="minorHAnsi" w:hAnsiTheme="minorHAnsi" w:cstheme="minorHAnsi"/>
                <w:b/>
                <w:bCs/>
                <w:sz w:val="20"/>
                <w:szCs w:val="20"/>
              </w:rPr>
              <w:t>Section conclusion</w:t>
            </w:r>
          </w:p>
          <w:p w14:paraId="35DE36CC" w14:textId="77777777" w:rsidR="005D4B95" w:rsidRPr="00FF0B77" w:rsidRDefault="005D4B95" w:rsidP="00055B4D">
            <w:pPr>
              <w:ind w:right="141"/>
              <w:rPr>
                <w:rFonts w:asciiTheme="minorHAnsi" w:hAnsiTheme="minorHAnsi" w:cstheme="minorHAnsi"/>
                <w:sz w:val="20"/>
                <w:szCs w:val="20"/>
              </w:rPr>
            </w:pPr>
            <w:r w:rsidRPr="00FF0B77">
              <w:rPr>
                <w:rFonts w:asciiTheme="minorHAnsi" w:hAnsiTheme="minorHAnsi" w:cstheme="minorHAnsi"/>
                <w:sz w:val="20"/>
                <w:szCs w:val="20"/>
              </w:rPr>
              <w:t xml:space="preserve">I </w:t>
            </w:r>
            <w:proofErr w:type="gramStart"/>
            <w:r w:rsidRPr="00FF0B77">
              <w:rPr>
                <w:rFonts w:asciiTheme="minorHAnsi" w:hAnsiTheme="minorHAnsi" w:cstheme="minorHAnsi"/>
                <w:sz w:val="20"/>
                <w:szCs w:val="20"/>
              </w:rPr>
              <w:t>am of the opinion that</w:t>
            </w:r>
            <w:proofErr w:type="gramEnd"/>
            <w:r w:rsidRPr="00FF0B77">
              <w:rPr>
                <w:rFonts w:asciiTheme="minorHAnsi" w:hAnsiTheme="minorHAnsi" w:cstheme="minorHAnsi"/>
                <w:sz w:val="20"/>
                <w:szCs w:val="20"/>
              </w:rPr>
              <w:t xml:space="preserve"> the control assertion of “</w:t>
            </w:r>
            <w:r w:rsidRPr="00FF0B77">
              <w:rPr>
                <w:rFonts w:asciiTheme="minorHAnsi" w:hAnsiTheme="minorHAnsi" w:cstheme="minorHAnsi"/>
                <w:bCs/>
                <w:sz w:val="20"/>
                <w:szCs w:val="20"/>
              </w:rPr>
              <w:t xml:space="preserve">If </w:t>
            </w:r>
            <w:r w:rsidRPr="00FF0B77">
              <w:rPr>
                <w:rFonts w:asciiTheme="minorHAnsi" w:hAnsiTheme="minorHAnsi" w:cstheme="minorHAnsi"/>
                <w:sz w:val="20"/>
                <w:szCs w:val="20"/>
              </w:rPr>
              <w:t>the authority certified itself as exempt from a limited assurance review in 2019/20, it met the exemption criteria and correctly declared itself exempt” has been met. (If the authority had a limited assurance review of its 2019/20 AGAR tick “not covered”)</w:t>
            </w:r>
          </w:p>
        </w:tc>
      </w:tr>
    </w:tbl>
    <w:p w14:paraId="0AF0F1D7" w14:textId="77777777" w:rsidR="005D4B95" w:rsidRPr="00FF0B77" w:rsidRDefault="005D4B95" w:rsidP="005D4B95">
      <w:pPr>
        <w:ind w:left="142" w:right="141"/>
        <w:rPr>
          <w:rFonts w:asciiTheme="minorHAnsi" w:hAnsiTheme="minorHAnsi" w:cstheme="minorHAnsi"/>
          <w:sz w:val="20"/>
          <w:szCs w:val="20"/>
        </w:rPr>
      </w:pPr>
    </w:p>
    <w:p w14:paraId="587A68FF" w14:textId="77777777" w:rsidR="005D4B95" w:rsidRPr="00FF0B77" w:rsidRDefault="005D4B95" w:rsidP="005D4B95">
      <w:pPr>
        <w:ind w:left="142"/>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L:  TRANSPARENCY (INTERIM AND FINAL AUDIT)</w:t>
      </w:r>
    </w:p>
    <w:p w14:paraId="6B1AD8B3"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7FF8319A" w14:textId="77777777" w:rsidR="005D4B95" w:rsidRPr="00FF0B77" w:rsidRDefault="005D4B95" w:rsidP="005D4B95">
      <w:pPr>
        <w:spacing w:after="0" w:line="240" w:lineRule="auto"/>
        <w:ind w:left="142"/>
        <w:contextualSpacing w:val="0"/>
        <w:textAlignment w:val="baseline"/>
        <w:rPr>
          <w:rFonts w:asciiTheme="minorHAnsi" w:eastAsia="Times New Roman" w:hAnsiTheme="minorHAnsi" w:cstheme="minorHAnsi"/>
          <w:sz w:val="20"/>
          <w:szCs w:val="20"/>
          <w:lang w:eastAsia="en-GB"/>
        </w:rPr>
      </w:pPr>
      <w:r w:rsidRPr="00FF0B77">
        <w:rPr>
          <w:rFonts w:asciiTheme="minorHAnsi" w:eastAsia="Times New Roman" w:hAnsiTheme="minorHAnsi" w:cstheme="minorHAnsi"/>
          <w:i/>
          <w:sz w:val="20"/>
          <w:szCs w:val="20"/>
          <w:lang w:eastAsia="en-GB"/>
        </w:rPr>
        <w:t>If the authority has an annual turnover not exceeding £25,000, it publishes information on a website / webpage up to date at the time of the internal audit in accordance with the Transparency Code for Smaller Authorities</w:t>
      </w:r>
    </w:p>
    <w:p w14:paraId="6F93D468" w14:textId="77777777" w:rsidR="005D4B95" w:rsidRPr="00FF0B77" w:rsidRDefault="005D4B95" w:rsidP="005D4B95">
      <w:pPr>
        <w:ind w:left="142"/>
        <w:rPr>
          <w:rFonts w:asciiTheme="minorHAnsi" w:hAnsiTheme="minorHAnsi" w:cstheme="minorHAnsi"/>
          <w:b/>
          <w:bCs/>
          <w:color w:val="0070C0"/>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0A291E17" w14:textId="77777777" w:rsidTr="00055B4D">
        <w:tc>
          <w:tcPr>
            <w:tcW w:w="10622" w:type="dxa"/>
          </w:tcPr>
          <w:p w14:paraId="1548968A" w14:textId="77777777" w:rsidR="005D4B95" w:rsidRPr="00FF0B77" w:rsidRDefault="005D4B95" w:rsidP="00055B4D">
            <w:pPr>
              <w:spacing w:line="276" w:lineRule="auto"/>
              <w:jc w:val="both"/>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1CC3F03F"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This test applies only to those councils covered by the £25,000 External Audit exemption</w:t>
            </w:r>
          </w:p>
          <w:p w14:paraId="23E458A3"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Internal auditors should review the authority’s website ensuring that all required documentation is published in accordance with the Transparency Code for Smaller Authorities</w:t>
            </w:r>
          </w:p>
        </w:tc>
      </w:tr>
    </w:tbl>
    <w:p w14:paraId="667406A9" w14:textId="77777777" w:rsidR="005D4B95" w:rsidRPr="00FF0B77" w:rsidRDefault="005D4B95" w:rsidP="005D4B95">
      <w:pPr>
        <w:ind w:left="142"/>
        <w:rPr>
          <w:rFonts w:asciiTheme="minorHAnsi" w:hAnsiTheme="minorHAnsi" w:cstheme="minorHAnsi"/>
          <w:b/>
          <w:bCs/>
          <w:color w:val="0070C0"/>
          <w:sz w:val="20"/>
          <w:szCs w:val="20"/>
        </w:rPr>
      </w:pPr>
    </w:p>
    <w:p w14:paraId="0C3064FA" w14:textId="77777777" w:rsidR="005D4B95" w:rsidRPr="008B3DE8" w:rsidRDefault="005D4B95" w:rsidP="005D4B95">
      <w:pPr>
        <w:ind w:left="142"/>
        <w:rPr>
          <w:rFonts w:asciiTheme="minorHAnsi" w:hAnsiTheme="minorHAnsi" w:cstheme="minorHAnsi"/>
          <w:b/>
          <w:bCs/>
          <w:sz w:val="20"/>
          <w:szCs w:val="20"/>
        </w:rPr>
      </w:pPr>
      <w:r w:rsidRPr="008B3DE8">
        <w:rPr>
          <w:rFonts w:asciiTheme="minorHAnsi" w:hAnsiTheme="minorHAnsi" w:cstheme="minorHAnsi"/>
          <w:b/>
          <w:bCs/>
          <w:sz w:val="20"/>
          <w:szCs w:val="20"/>
        </w:rPr>
        <w:t>Interim audit</w:t>
      </w:r>
    </w:p>
    <w:p w14:paraId="379E8DA8" w14:textId="499FB012" w:rsidR="005D4B95" w:rsidRPr="008B3DE8" w:rsidRDefault="005D4B95" w:rsidP="005D4B95">
      <w:pPr>
        <w:ind w:left="142"/>
        <w:rPr>
          <w:rFonts w:asciiTheme="minorHAnsi" w:hAnsiTheme="minorHAnsi" w:cstheme="minorHAnsi"/>
          <w:sz w:val="20"/>
          <w:szCs w:val="20"/>
        </w:rPr>
      </w:pPr>
      <w:r w:rsidRPr="008B3DE8">
        <w:rPr>
          <w:rFonts w:asciiTheme="minorHAnsi" w:hAnsiTheme="minorHAnsi" w:cstheme="minorHAnsi"/>
          <w:sz w:val="20"/>
          <w:szCs w:val="20"/>
        </w:rPr>
        <w:t>Th</w:t>
      </w:r>
      <w:r w:rsidR="008B3DE8" w:rsidRPr="008B3DE8">
        <w:rPr>
          <w:rFonts w:asciiTheme="minorHAnsi" w:hAnsiTheme="minorHAnsi" w:cstheme="minorHAnsi"/>
          <w:sz w:val="20"/>
          <w:szCs w:val="20"/>
        </w:rPr>
        <w:t>is testing requirement was not in place at the time of the interim audit.</w:t>
      </w:r>
    </w:p>
    <w:p w14:paraId="15C6F876" w14:textId="77777777" w:rsidR="00BE76B3" w:rsidRPr="00FF0B77" w:rsidRDefault="00BE76B3" w:rsidP="00BE76B3">
      <w:pPr>
        <w:ind w:left="142"/>
        <w:rPr>
          <w:rFonts w:asciiTheme="minorHAnsi" w:hAnsiTheme="minorHAnsi" w:cstheme="minorHAnsi"/>
          <w:b/>
          <w:bCs/>
          <w:sz w:val="20"/>
          <w:szCs w:val="20"/>
          <w:highlight w:val="yellow"/>
        </w:rPr>
      </w:pPr>
    </w:p>
    <w:p w14:paraId="0D3672C7" w14:textId="77777777" w:rsidR="00BE76B3" w:rsidRPr="00FF0B77" w:rsidRDefault="00BE76B3" w:rsidP="00BE76B3">
      <w:pPr>
        <w:ind w:left="142"/>
        <w:rPr>
          <w:rFonts w:asciiTheme="minorHAnsi" w:hAnsiTheme="minorHAnsi" w:cstheme="minorHAnsi"/>
          <w:b/>
          <w:bCs/>
          <w:sz w:val="20"/>
          <w:szCs w:val="20"/>
        </w:rPr>
      </w:pPr>
      <w:r w:rsidRPr="00A54FF1">
        <w:rPr>
          <w:rFonts w:asciiTheme="minorHAnsi" w:hAnsiTheme="minorHAnsi" w:cstheme="minorHAnsi"/>
          <w:b/>
          <w:bCs/>
          <w:sz w:val="20"/>
          <w:szCs w:val="20"/>
        </w:rPr>
        <w:t>Final audit</w:t>
      </w:r>
    </w:p>
    <w:p w14:paraId="7CDE00B3" w14:textId="77777777" w:rsidR="00BE76B3" w:rsidRPr="00DC086F" w:rsidRDefault="00BE76B3" w:rsidP="00BE76B3">
      <w:pPr>
        <w:ind w:left="142"/>
        <w:rPr>
          <w:rFonts w:asciiTheme="minorHAnsi" w:hAnsiTheme="minorHAnsi" w:cstheme="minorHAnsi"/>
          <w:sz w:val="20"/>
          <w:szCs w:val="20"/>
        </w:rPr>
      </w:pPr>
      <w:r w:rsidRPr="00DC086F">
        <w:rPr>
          <w:rFonts w:asciiTheme="minorHAnsi" w:hAnsiTheme="minorHAnsi" w:cstheme="minorHAnsi"/>
          <w:sz w:val="20"/>
          <w:szCs w:val="20"/>
        </w:rPr>
        <w:t>The council has an annual turnover exceeding £25,000</w:t>
      </w:r>
      <w:r>
        <w:rPr>
          <w:rFonts w:asciiTheme="minorHAnsi" w:hAnsiTheme="minorHAnsi" w:cstheme="minorHAnsi"/>
          <w:sz w:val="20"/>
          <w:szCs w:val="20"/>
        </w:rPr>
        <w:t>, and this test does not apply.</w:t>
      </w:r>
    </w:p>
    <w:p w14:paraId="07B51920" w14:textId="76B04AEF" w:rsidR="00CC71FC" w:rsidRDefault="00CC71FC" w:rsidP="005D4B95">
      <w:pPr>
        <w:ind w:left="142"/>
        <w:rPr>
          <w:rFonts w:asciiTheme="minorHAnsi" w:hAnsiTheme="minorHAnsi" w:cstheme="minorHAnsi"/>
          <w:sz w:val="20"/>
          <w:szCs w:val="20"/>
        </w:rPr>
      </w:pPr>
    </w:p>
    <w:p w14:paraId="6437A1CB" w14:textId="4546C309" w:rsidR="00882F33" w:rsidRDefault="00882F33" w:rsidP="005D4B95">
      <w:pPr>
        <w:ind w:left="142"/>
        <w:rPr>
          <w:rFonts w:asciiTheme="minorHAnsi" w:hAnsiTheme="minorHAnsi" w:cstheme="minorHAnsi"/>
          <w:sz w:val="20"/>
          <w:szCs w:val="20"/>
        </w:rPr>
      </w:pPr>
    </w:p>
    <w:p w14:paraId="46B50563" w14:textId="299C8DFE" w:rsidR="00882F33" w:rsidRDefault="00882F33" w:rsidP="005D4B95">
      <w:pPr>
        <w:ind w:left="142"/>
        <w:rPr>
          <w:rFonts w:asciiTheme="minorHAnsi" w:hAnsiTheme="minorHAnsi" w:cstheme="minorHAnsi"/>
          <w:sz w:val="20"/>
          <w:szCs w:val="20"/>
        </w:rPr>
      </w:pPr>
    </w:p>
    <w:p w14:paraId="760019BE" w14:textId="77777777" w:rsidR="00882F33" w:rsidRDefault="00882F33" w:rsidP="005D4B95">
      <w:pPr>
        <w:ind w:left="142"/>
        <w:rPr>
          <w:rFonts w:asciiTheme="minorHAnsi" w:hAnsiTheme="minorHAnsi" w:cstheme="minorHAnsi"/>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407776E0" w14:textId="77777777" w:rsidTr="00BE76B3">
        <w:tc>
          <w:tcPr>
            <w:tcW w:w="10480" w:type="dxa"/>
            <w:shd w:val="clear" w:color="auto" w:fill="DEEAF6" w:themeFill="accent1" w:themeFillTint="33"/>
          </w:tcPr>
          <w:p w14:paraId="5D62452F" w14:textId="77777777" w:rsidR="005D4B95" w:rsidRPr="00E67D4A" w:rsidRDefault="005D4B95" w:rsidP="00055B4D">
            <w:pPr>
              <w:rPr>
                <w:rFonts w:asciiTheme="minorHAnsi" w:hAnsiTheme="minorHAnsi" w:cstheme="minorHAnsi"/>
                <w:b/>
                <w:bCs/>
                <w:sz w:val="20"/>
                <w:szCs w:val="20"/>
              </w:rPr>
            </w:pPr>
            <w:r w:rsidRPr="00E67D4A">
              <w:rPr>
                <w:rFonts w:asciiTheme="minorHAnsi" w:hAnsiTheme="minorHAnsi" w:cstheme="minorHAnsi"/>
                <w:b/>
                <w:bCs/>
                <w:sz w:val="20"/>
                <w:szCs w:val="20"/>
              </w:rPr>
              <w:lastRenderedPageBreak/>
              <w:t xml:space="preserve">Section </w:t>
            </w:r>
            <w:r w:rsidRPr="00FF0B77">
              <w:rPr>
                <w:rFonts w:asciiTheme="minorHAnsi" w:hAnsiTheme="minorHAnsi" w:cstheme="minorHAnsi"/>
                <w:b/>
                <w:bCs/>
                <w:sz w:val="20"/>
                <w:szCs w:val="20"/>
              </w:rPr>
              <w:t>c</w:t>
            </w:r>
            <w:r w:rsidRPr="00E67D4A">
              <w:rPr>
                <w:rFonts w:asciiTheme="minorHAnsi" w:hAnsiTheme="minorHAnsi" w:cstheme="minorHAnsi"/>
                <w:b/>
                <w:bCs/>
                <w:sz w:val="20"/>
                <w:szCs w:val="20"/>
              </w:rPr>
              <w:t>onclusion</w:t>
            </w:r>
          </w:p>
          <w:p w14:paraId="1E04FD55" w14:textId="77777777" w:rsidR="005D4B95" w:rsidRPr="00FF0B77" w:rsidRDefault="005D4B95" w:rsidP="00055B4D">
            <w:pPr>
              <w:rPr>
                <w:rFonts w:asciiTheme="minorHAnsi" w:hAnsiTheme="minorHAnsi" w:cstheme="minorHAnsi"/>
                <w:b/>
                <w:bCs/>
                <w:i/>
                <w:color w:val="0070C0"/>
                <w:sz w:val="20"/>
                <w:szCs w:val="20"/>
              </w:rPr>
            </w:pPr>
            <w:r w:rsidRPr="00E67D4A">
              <w:rPr>
                <w:rFonts w:asciiTheme="minorHAnsi" w:hAnsiTheme="minorHAnsi" w:cstheme="minorHAnsi"/>
                <w:sz w:val="20"/>
                <w:szCs w:val="20"/>
              </w:rPr>
              <w:t xml:space="preserve">I </w:t>
            </w:r>
            <w:proofErr w:type="gramStart"/>
            <w:r w:rsidRPr="00E67D4A">
              <w:rPr>
                <w:rFonts w:asciiTheme="minorHAnsi" w:hAnsiTheme="minorHAnsi" w:cstheme="minorHAnsi"/>
                <w:sz w:val="20"/>
                <w:szCs w:val="20"/>
              </w:rPr>
              <w:t>am of the opinion that</w:t>
            </w:r>
            <w:proofErr w:type="gramEnd"/>
            <w:r w:rsidRPr="00E67D4A">
              <w:rPr>
                <w:rFonts w:asciiTheme="minorHAnsi" w:hAnsiTheme="minorHAnsi" w:cstheme="minorHAnsi"/>
                <w:sz w:val="20"/>
                <w:szCs w:val="20"/>
              </w:rPr>
              <w:t xml:space="preserve"> the control assertion of</w:t>
            </w:r>
            <w:r w:rsidRPr="00E67D4A">
              <w:rPr>
                <w:rFonts w:asciiTheme="minorHAnsi" w:hAnsiTheme="minorHAnsi" w:cstheme="minorHAnsi"/>
                <w:i/>
                <w:sz w:val="20"/>
                <w:szCs w:val="20"/>
              </w:rPr>
              <w:t xml:space="preserve"> “If the authority has an annual turnover not exceeding £25,000, it publishes information on a website/ webpage up to date at the time of the internal audit in accordance with the Transparency code for smaller authorities.” </w:t>
            </w:r>
            <w:r w:rsidRPr="00E67D4A">
              <w:rPr>
                <w:rFonts w:asciiTheme="minorHAnsi" w:hAnsiTheme="minorHAnsi" w:cstheme="minorHAnsi"/>
                <w:sz w:val="20"/>
                <w:szCs w:val="20"/>
              </w:rPr>
              <w:t>has been met.</w:t>
            </w:r>
          </w:p>
        </w:tc>
      </w:tr>
    </w:tbl>
    <w:p w14:paraId="421856C7" w14:textId="77777777" w:rsidR="005D4B95" w:rsidRPr="00FF0B77" w:rsidRDefault="005D4B95" w:rsidP="005D4B95">
      <w:pPr>
        <w:ind w:left="142"/>
        <w:rPr>
          <w:rFonts w:asciiTheme="minorHAnsi" w:hAnsiTheme="minorHAnsi" w:cstheme="minorHAnsi"/>
          <w:b/>
          <w:bCs/>
          <w:color w:val="0070C0"/>
          <w:sz w:val="20"/>
          <w:szCs w:val="20"/>
        </w:rPr>
      </w:pPr>
    </w:p>
    <w:p w14:paraId="3AC5DD3F" w14:textId="77777777" w:rsidR="005D4B95" w:rsidRPr="00FF0B77" w:rsidRDefault="005D4B95" w:rsidP="005D4B95">
      <w:pPr>
        <w:ind w:left="142"/>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M:  EXERCISE OF PUBLIC RIGHTS - INSPECTION OF ACCOUNTS (FINAL AUDIT)</w:t>
      </w:r>
    </w:p>
    <w:p w14:paraId="53C58244"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5B235660" w14:textId="77777777" w:rsidR="005D4B95" w:rsidRPr="00FF0B77" w:rsidRDefault="005D4B95" w:rsidP="005D4B95">
      <w:pPr>
        <w:spacing w:after="0" w:line="240" w:lineRule="auto"/>
        <w:ind w:left="142"/>
        <w:contextualSpacing w:val="0"/>
        <w:textAlignment w:val="baseline"/>
        <w:rPr>
          <w:rFonts w:asciiTheme="minorHAnsi" w:eastAsia="Times New Roman" w:hAnsiTheme="minorHAnsi" w:cstheme="minorHAnsi"/>
          <w:sz w:val="20"/>
          <w:szCs w:val="20"/>
          <w:lang w:eastAsia="en-GB"/>
        </w:rPr>
      </w:pPr>
      <w:r w:rsidRPr="00FF0B77">
        <w:rPr>
          <w:rFonts w:asciiTheme="minorHAnsi" w:eastAsia="Times New Roman" w:hAnsiTheme="minorHAnsi" w:cstheme="minorHAnsi"/>
          <w:i/>
          <w:sz w:val="20"/>
          <w:szCs w:val="20"/>
          <w:lang w:eastAsia="en-GB"/>
        </w:rPr>
        <w:t>The authority has demonstrated that during summer 2020 it correctly provided for the exercise of public rights as required by the Accounts and Audit Regulations</w:t>
      </w:r>
      <w:r w:rsidRPr="00FF0B77">
        <w:rPr>
          <w:rFonts w:asciiTheme="minorHAnsi" w:eastAsia="Times New Roman" w:hAnsiTheme="minorHAnsi" w:cstheme="minorHAnsi"/>
          <w:sz w:val="20"/>
          <w:szCs w:val="20"/>
          <w:lang w:eastAsia="en-GB"/>
        </w:rPr>
        <w:t>.</w:t>
      </w:r>
    </w:p>
    <w:p w14:paraId="75B57B63" w14:textId="77777777" w:rsidR="005D4B95" w:rsidRPr="00FF0B77" w:rsidRDefault="005D4B95" w:rsidP="005D4B95">
      <w:pPr>
        <w:spacing w:after="0" w:line="240" w:lineRule="auto"/>
        <w:ind w:firstLine="142"/>
        <w:contextualSpacing w:val="0"/>
        <w:textAlignment w:val="baseline"/>
        <w:rPr>
          <w:rFonts w:asciiTheme="minorHAnsi" w:eastAsia="Times New Roman" w:hAnsiTheme="minorHAnsi" w:cstheme="minorHAnsi"/>
          <w:sz w:val="20"/>
          <w:szCs w:val="20"/>
          <w:lang w:eastAsia="en-GB"/>
        </w:rPr>
      </w:pPr>
    </w:p>
    <w:tbl>
      <w:tblPr>
        <w:tblStyle w:val="TableGrid"/>
        <w:tblW w:w="0" w:type="auto"/>
        <w:tblLook w:val="04A0" w:firstRow="1" w:lastRow="0" w:firstColumn="1" w:lastColumn="0" w:noHBand="0" w:noVBand="1"/>
      </w:tblPr>
      <w:tblGrid>
        <w:gridCol w:w="10622"/>
      </w:tblGrid>
      <w:tr w:rsidR="005D4B95" w:rsidRPr="00FF0B77" w14:paraId="422B1B50" w14:textId="77777777" w:rsidTr="00055B4D">
        <w:tc>
          <w:tcPr>
            <w:tcW w:w="10622" w:type="dxa"/>
          </w:tcPr>
          <w:p w14:paraId="4E4B6EFD" w14:textId="77777777" w:rsidR="005D4B95" w:rsidRPr="00FF0B77" w:rsidRDefault="005D4B95" w:rsidP="00055B4D">
            <w:pPr>
              <w:spacing w:line="276" w:lineRule="auto"/>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3EEDBAA6"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Internal auditors should acquire / examine a copy of the required “Public Notice” ensuring that it clearly identifies the statutory 30 working day period when the authority’s records are available for public inspection.</w:t>
            </w:r>
          </w:p>
          <w:p w14:paraId="411E4ADF"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Internal auditors may also check whether councils have minuted the relevant</w:t>
            </w:r>
            <w:r w:rsidRPr="00FF0B77">
              <w:rPr>
                <w:rFonts w:asciiTheme="minorHAnsi" w:hAnsiTheme="minorHAnsi" w:cstheme="minorHAnsi"/>
                <w:sz w:val="20"/>
                <w:szCs w:val="20"/>
              </w:rPr>
              <w:t xml:space="preserve"> </w:t>
            </w:r>
            <w:r w:rsidRPr="00FF0B77">
              <w:rPr>
                <w:rFonts w:asciiTheme="minorHAnsi" w:hAnsiTheme="minorHAnsi" w:cstheme="minorHAnsi"/>
                <w:color w:val="FF0000"/>
                <w:sz w:val="20"/>
                <w:szCs w:val="20"/>
              </w:rPr>
              <w:t>dates at the same time as approving the AGAR</w:t>
            </w:r>
          </w:p>
        </w:tc>
      </w:tr>
    </w:tbl>
    <w:p w14:paraId="0AC39EC9" w14:textId="77777777" w:rsidR="005D4B95" w:rsidRPr="00FF0B77" w:rsidRDefault="005D4B95" w:rsidP="005D4B95">
      <w:pPr>
        <w:spacing w:after="0" w:line="240" w:lineRule="auto"/>
        <w:ind w:firstLine="142"/>
        <w:contextualSpacing w:val="0"/>
        <w:textAlignment w:val="baseline"/>
        <w:rPr>
          <w:rFonts w:asciiTheme="minorHAnsi" w:eastAsia="Times New Roman" w:hAnsiTheme="minorHAnsi" w:cstheme="minorHAnsi"/>
          <w:sz w:val="20"/>
          <w:szCs w:val="20"/>
          <w:lang w:eastAsia="en-GB"/>
        </w:rPr>
      </w:pPr>
    </w:p>
    <w:p w14:paraId="0DAF4CE1" w14:textId="77777777" w:rsidR="005D4B95" w:rsidRPr="00FF0B77" w:rsidRDefault="005D4B95" w:rsidP="005D4B95">
      <w:pPr>
        <w:spacing w:after="0" w:line="240" w:lineRule="auto"/>
        <w:ind w:firstLine="142"/>
        <w:contextualSpacing w:val="0"/>
        <w:textAlignment w:val="baseline"/>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Final audit</w:t>
      </w:r>
    </w:p>
    <w:p w14:paraId="19250EA2" w14:textId="77777777" w:rsidR="005D4B95" w:rsidRPr="00FF0B77" w:rsidRDefault="005D4B95" w:rsidP="005D4B95">
      <w:pPr>
        <w:spacing w:after="0" w:line="240" w:lineRule="auto"/>
        <w:ind w:firstLine="142"/>
        <w:contextualSpacing w:val="0"/>
        <w:textAlignment w:val="baseline"/>
        <w:rPr>
          <w:rFonts w:asciiTheme="minorHAnsi" w:eastAsia="Times New Roman" w:hAnsiTheme="minorHAnsi" w:cstheme="minorHAnsi"/>
          <w:sz w:val="20"/>
          <w:szCs w:val="20"/>
          <w:lang w:eastAsia="en-GB"/>
        </w:rPr>
      </w:pPr>
      <w:r w:rsidRPr="00FF0B77">
        <w:rPr>
          <w:rFonts w:asciiTheme="minorHAnsi" w:eastAsia="Times New Roman" w:hAnsiTheme="minorHAnsi" w:cstheme="minorHAnsi"/>
          <w:sz w:val="20"/>
          <w:szCs w:val="20"/>
          <w:lang w:eastAsia="en-GB"/>
        </w:rPr>
        <w:t>Due to the Covid 19 outbreak, the statutory deadlines for publication during 2019/20 were changed as follows:</w:t>
      </w:r>
    </w:p>
    <w:p w14:paraId="3DAF2DD9" w14:textId="77777777" w:rsidR="005D4B95" w:rsidRPr="00FF0B77" w:rsidRDefault="005D4B95" w:rsidP="005D4B95">
      <w:pPr>
        <w:spacing w:after="0" w:line="240" w:lineRule="auto"/>
        <w:ind w:left="1042"/>
        <w:contextualSpacing w:val="0"/>
        <w:jc w:val="both"/>
        <w:textAlignment w:val="baseline"/>
        <w:rPr>
          <w:rFonts w:asciiTheme="minorHAnsi" w:eastAsia="Times New Roman" w:hAnsiTheme="minorHAnsi" w:cstheme="minorHAnsi"/>
          <w:sz w:val="20"/>
          <w:szCs w:val="20"/>
          <w:lang w:eastAsia="en-GB"/>
        </w:rPr>
      </w:pPr>
      <w:r w:rsidRPr="00FF0B77">
        <w:rPr>
          <w:rFonts w:asciiTheme="minorHAnsi" w:eastAsia="Times New Roman" w:hAnsiTheme="minorHAnsi" w:cstheme="minorHAnsi"/>
          <w:sz w:val="20"/>
          <w:szCs w:val="20"/>
          <w:lang w:eastAsia="en-GB"/>
        </w:rPr>
        <w:t> </w:t>
      </w:r>
    </w:p>
    <w:p w14:paraId="047EC53D" w14:textId="77777777" w:rsidR="005D4B95" w:rsidRPr="00FF0B77" w:rsidRDefault="005D4B95" w:rsidP="005D4B95">
      <w:pPr>
        <w:ind w:left="142" w:right="566"/>
        <w:rPr>
          <w:rFonts w:asciiTheme="minorHAnsi" w:hAnsiTheme="minorHAnsi" w:cstheme="minorHAnsi"/>
          <w:bCs/>
          <w:sz w:val="20"/>
          <w:szCs w:val="20"/>
        </w:rPr>
      </w:pPr>
      <w:r w:rsidRPr="00FF0B77">
        <w:rPr>
          <w:rFonts w:asciiTheme="minorHAnsi" w:hAnsiTheme="minorHAnsi" w:cstheme="minorHAnsi"/>
          <w:bCs/>
          <w:sz w:val="20"/>
          <w:szCs w:val="20"/>
        </w:rPr>
        <w:t xml:space="preserve">The Accounts and Audit (Coronavirus) (Amendment) Regulations 2020 (SI 2020/404) amended the deadline by which the Annual Governance Statement and Statement of Accounts of the Annual Governance and Accountability Return (AGAR) together with any certificate or opinion issued by the local auditor must be published from 30 September 2020 to 30 November 2020. </w:t>
      </w:r>
    </w:p>
    <w:p w14:paraId="0E615BC0" w14:textId="77777777" w:rsidR="005D4B95" w:rsidRPr="00FF0B77" w:rsidRDefault="005D4B95" w:rsidP="005D4B95">
      <w:pPr>
        <w:spacing w:after="0" w:line="240" w:lineRule="auto"/>
        <w:ind w:left="1042"/>
        <w:contextualSpacing w:val="0"/>
        <w:jc w:val="both"/>
        <w:textAlignment w:val="baseline"/>
        <w:rPr>
          <w:rFonts w:asciiTheme="minorHAnsi" w:hAnsiTheme="minorHAnsi" w:cstheme="minorHAnsi"/>
          <w:bCs/>
          <w:sz w:val="20"/>
          <w:szCs w:val="20"/>
        </w:rPr>
      </w:pPr>
      <w:r w:rsidRPr="00FF0B77">
        <w:rPr>
          <w:rFonts w:asciiTheme="minorHAnsi" w:hAnsiTheme="minorHAnsi" w:cstheme="minorHAnsi"/>
          <w:bCs/>
          <w:sz w:val="20"/>
          <w:szCs w:val="20"/>
        </w:rPr>
        <w:t> </w:t>
      </w:r>
    </w:p>
    <w:p w14:paraId="48099D21" w14:textId="77777777" w:rsidR="005D4B95" w:rsidRPr="00FF0B77" w:rsidRDefault="005D4B95" w:rsidP="005D4B95">
      <w:pPr>
        <w:spacing w:after="0" w:line="240" w:lineRule="auto"/>
        <w:ind w:left="142"/>
        <w:contextualSpacing w:val="0"/>
        <w:textAlignment w:val="baseline"/>
        <w:rPr>
          <w:rFonts w:asciiTheme="minorHAnsi" w:hAnsiTheme="minorHAnsi" w:cstheme="minorHAnsi"/>
          <w:bCs/>
          <w:sz w:val="20"/>
          <w:szCs w:val="20"/>
        </w:rPr>
      </w:pPr>
      <w:r w:rsidRPr="00FF0B77">
        <w:rPr>
          <w:rFonts w:asciiTheme="minorHAnsi" w:hAnsiTheme="minorHAnsi" w:cstheme="minorHAnsi"/>
          <w:bCs/>
          <w:sz w:val="20"/>
          <w:szCs w:val="20"/>
        </w:rPr>
        <w:t>This means that draft accounts must be approved by 31 August 2020 at the latest. However, they may be approved earlier, and we encouraged councils to do so wherever possible, to help manage overall pressure on audit firms towards the end of the year.</w:t>
      </w:r>
    </w:p>
    <w:p w14:paraId="33DDE6A9" w14:textId="77777777" w:rsidR="005D4B95" w:rsidRPr="00FF0B77" w:rsidRDefault="005D4B95" w:rsidP="005D4B95">
      <w:pPr>
        <w:ind w:left="142" w:right="566"/>
        <w:rPr>
          <w:rFonts w:asciiTheme="minorHAnsi" w:hAnsiTheme="minorHAnsi" w:cstheme="minorHAnsi"/>
          <w:bCs/>
          <w:sz w:val="20"/>
          <w:szCs w:val="20"/>
        </w:rPr>
      </w:pPr>
    </w:p>
    <w:p w14:paraId="62E6BBE8" w14:textId="77777777" w:rsidR="005D4B95" w:rsidRPr="00FF0B77" w:rsidRDefault="005D4B95" w:rsidP="005D4B95">
      <w:pPr>
        <w:ind w:left="142" w:right="566"/>
        <w:rPr>
          <w:rFonts w:asciiTheme="minorHAnsi" w:hAnsiTheme="minorHAnsi" w:cstheme="minorHAnsi"/>
          <w:bCs/>
          <w:sz w:val="20"/>
          <w:szCs w:val="20"/>
        </w:rPr>
      </w:pPr>
      <w:r w:rsidRPr="00FF0B77">
        <w:rPr>
          <w:rFonts w:asciiTheme="minorHAnsi" w:hAnsiTheme="minorHAnsi" w:cstheme="minorHAnsi"/>
          <w:bCs/>
          <w:sz w:val="20"/>
          <w:szCs w:val="20"/>
        </w:rPr>
        <w:t xml:space="preserve">Previously there was a requirement for all smaller authorities to have a common period for the exercise of public rights, being the first 10 working days of July. Under the new regulations there is no requirement for a common period for the exercise of public rights. Smaller authorities are still required to set a period for this purpose, but the only requirement is that the 30-working day period for the exercise of public rights should start on or before the first working day of September i.e., on or before 1 September 2020. </w:t>
      </w:r>
    </w:p>
    <w:p w14:paraId="48C39D4E" w14:textId="77777777" w:rsidR="005D4B95" w:rsidRPr="00FF0B77" w:rsidRDefault="005D4B95" w:rsidP="005D4B95">
      <w:pPr>
        <w:spacing w:after="0" w:line="240" w:lineRule="auto"/>
        <w:contextualSpacing w:val="0"/>
        <w:jc w:val="both"/>
        <w:textAlignment w:val="baseline"/>
        <w:rPr>
          <w:rFonts w:asciiTheme="minorHAnsi" w:hAnsiTheme="minorHAnsi" w:cstheme="minorHAnsi"/>
          <w:bCs/>
          <w:sz w:val="20"/>
          <w:szCs w:val="20"/>
          <w:highlight w:val="yellow"/>
        </w:rPr>
      </w:pPr>
    </w:p>
    <w:p w14:paraId="13769401" w14:textId="77777777" w:rsidR="005D4B95" w:rsidRPr="00FF0B77" w:rsidRDefault="005D4B95" w:rsidP="005D4B95">
      <w:pPr>
        <w:spacing w:after="0" w:line="240" w:lineRule="auto"/>
        <w:ind w:left="142"/>
        <w:contextualSpacing w:val="0"/>
        <w:jc w:val="both"/>
        <w:textAlignment w:val="baseline"/>
        <w:rPr>
          <w:rFonts w:asciiTheme="minorHAnsi" w:hAnsiTheme="minorHAnsi" w:cstheme="minorHAnsi"/>
          <w:bCs/>
          <w:sz w:val="20"/>
          <w:szCs w:val="20"/>
        </w:rPr>
      </w:pPr>
      <w:r w:rsidRPr="00FF0B77">
        <w:rPr>
          <w:rFonts w:asciiTheme="minorHAnsi" w:hAnsiTheme="minorHAnsi" w:cstheme="minorHAnsi"/>
          <w:bCs/>
          <w:sz w:val="20"/>
          <w:szCs w:val="20"/>
        </w:rPr>
        <w:t>Authorities must publish the dates of their public inspection period and given the removal of the common inspection period and extension of the overall deadlines for this year, it is recommended that all authorities provide public notice on their websites when the public inspection period would usually commence, explaining why they are departing from normal practice for 2019/20 accounts.</w:t>
      </w:r>
    </w:p>
    <w:p w14:paraId="47189599" w14:textId="77777777" w:rsidR="005D4B95" w:rsidRPr="00FF0B77" w:rsidRDefault="005D4B95" w:rsidP="005D4B95">
      <w:pPr>
        <w:spacing w:after="0" w:line="240" w:lineRule="auto"/>
        <w:ind w:left="1042"/>
        <w:contextualSpacing w:val="0"/>
        <w:jc w:val="both"/>
        <w:textAlignment w:val="baseline"/>
        <w:rPr>
          <w:rFonts w:asciiTheme="minorHAnsi" w:hAnsiTheme="minorHAnsi" w:cstheme="minorHAnsi"/>
          <w:bCs/>
          <w:sz w:val="20"/>
          <w:szCs w:val="20"/>
        </w:rPr>
      </w:pPr>
      <w:r w:rsidRPr="00FF0B77">
        <w:rPr>
          <w:rFonts w:asciiTheme="minorHAnsi" w:hAnsiTheme="minorHAnsi" w:cstheme="minorHAnsi"/>
          <w:bCs/>
          <w:sz w:val="20"/>
          <w:szCs w:val="20"/>
        </w:rPr>
        <w:t> </w:t>
      </w:r>
    </w:p>
    <w:p w14:paraId="152FE102" w14:textId="77777777" w:rsidR="005D4B95" w:rsidRPr="00FF0B77" w:rsidRDefault="005D4B95" w:rsidP="005D4B95">
      <w:pPr>
        <w:spacing w:after="0" w:line="240" w:lineRule="auto"/>
        <w:ind w:left="142"/>
        <w:contextualSpacing w:val="0"/>
        <w:textAlignment w:val="baseline"/>
        <w:rPr>
          <w:rFonts w:asciiTheme="minorHAnsi" w:hAnsiTheme="minorHAnsi" w:cstheme="minorHAnsi"/>
          <w:bCs/>
          <w:sz w:val="20"/>
          <w:szCs w:val="20"/>
        </w:rPr>
      </w:pPr>
      <w:r w:rsidRPr="00FF0B77">
        <w:rPr>
          <w:rFonts w:asciiTheme="minorHAnsi" w:hAnsiTheme="minorHAnsi" w:cstheme="minorHAnsi"/>
          <w:bCs/>
          <w:sz w:val="20"/>
          <w:szCs w:val="20"/>
        </w:rPr>
        <w:t>The regulations implementing these measures were laid on 7 April and came into force on 30 April 2020.</w:t>
      </w:r>
    </w:p>
    <w:p w14:paraId="68D7B5B5" w14:textId="77777777" w:rsidR="005D4B95" w:rsidRPr="00FF0B77" w:rsidRDefault="005D4B95" w:rsidP="005D4B95">
      <w:pPr>
        <w:ind w:left="142" w:right="566"/>
        <w:rPr>
          <w:rFonts w:asciiTheme="minorHAnsi" w:hAnsiTheme="minorHAnsi" w:cstheme="minorHAnsi"/>
          <w:bCs/>
          <w:sz w:val="20"/>
          <w:szCs w:val="20"/>
        </w:rPr>
      </w:pPr>
    </w:p>
    <w:p w14:paraId="3662D27F" w14:textId="77777777" w:rsidR="005D4B95" w:rsidRPr="00FF0B77" w:rsidRDefault="005D4B95" w:rsidP="005D4B95">
      <w:pPr>
        <w:ind w:left="142" w:right="566"/>
        <w:rPr>
          <w:rFonts w:asciiTheme="minorHAnsi" w:hAnsiTheme="minorHAnsi" w:cstheme="minorHAnsi"/>
          <w:bCs/>
          <w:sz w:val="20"/>
          <w:szCs w:val="20"/>
        </w:rPr>
      </w:pPr>
      <w:r w:rsidRPr="00FF0B77">
        <w:rPr>
          <w:rFonts w:asciiTheme="minorHAnsi" w:hAnsiTheme="minorHAnsi" w:cstheme="minorHAnsi"/>
          <w:bCs/>
          <w:sz w:val="20"/>
          <w:szCs w:val="20"/>
        </w:rPr>
        <w:t xml:space="preserve">I confirmed that arrangements are in place at this council to ensure proper exercise of public rights. Relevant dates are set out in the table below. </w:t>
      </w:r>
    </w:p>
    <w:p w14:paraId="083221A4" w14:textId="77777777" w:rsidR="005D4B95" w:rsidRPr="00FF0B77" w:rsidRDefault="005D4B95" w:rsidP="005D4B95">
      <w:pPr>
        <w:ind w:left="142" w:right="566"/>
        <w:jc w:val="both"/>
        <w:rPr>
          <w:rFonts w:asciiTheme="minorHAnsi" w:hAnsiTheme="minorHAnsi" w:cstheme="minorHAnsi"/>
          <w:b/>
          <w:bCs/>
          <w:sz w:val="20"/>
          <w:szCs w:val="20"/>
        </w:rPr>
      </w:pPr>
    </w:p>
    <w:tbl>
      <w:tblPr>
        <w:tblW w:w="708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977"/>
      </w:tblGrid>
      <w:tr w:rsidR="005D4B95" w:rsidRPr="00FF0B77" w14:paraId="5A87B2E0" w14:textId="77777777" w:rsidTr="00055B4D">
        <w:tc>
          <w:tcPr>
            <w:tcW w:w="4106" w:type="dxa"/>
            <w:shd w:val="clear" w:color="auto" w:fill="9CC2E5"/>
          </w:tcPr>
          <w:p w14:paraId="06413958" w14:textId="77777777" w:rsidR="005D4B95" w:rsidRPr="00FF0B77" w:rsidRDefault="005D4B95" w:rsidP="00055B4D">
            <w:pPr>
              <w:keepLines/>
              <w:widowControl w:val="0"/>
              <w:autoSpaceDE w:val="0"/>
              <w:autoSpaceDN w:val="0"/>
              <w:adjustRightInd w:val="0"/>
              <w:spacing w:after="0" w:line="240" w:lineRule="auto"/>
              <w:ind w:right="566"/>
              <w:jc w:val="both"/>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Inspection - Key date</w:t>
            </w:r>
          </w:p>
        </w:tc>
        <w:tc>
          <w:tcPr>
            <w:tcW w:w="2977" w:type="dxa"/>
            <w:shd w:val="clear" w:color="auto" w:fill="9CC2E5"/>
          </w:tcPr>
          <w:p w14:paraId="0F419141" w14:textId="77777777" w:rsidR="005D4B95" w:rsidRPr="00FF0B77" w:rsidRDefault="005D4B95" w:rsidP="00055B4D">
            <w:pPr>
              <w:pStyle w:val="NoSpacing"/>
              <w:jc w:val="center"/>
              <w:rPr>
                <w:rFonts w:asciiTheme="minorHAnsi" w:hAnsiTheme="minorHAnsi" w:cstheme="minorHAnsi"/>
                <w:b/>
                <w:bCs/>
                <w:sz w:val="20"/>
                <w:szCs w:val="20"/>
                <w:lang w:eastAsia="en-GB"/>
              </w:rPr>
            </w:pPr>
            <w:r w:rsidRPr="00FF0B77">
              <w:rPr>
                <w:rFonts w:asciiTheme="minorHAnsi" w:hAnsiTheme="minorHAnsi" w:cstheme="minorHAnsi"/>
                <w:b/>
                <w:bCs/>
                <w:sz w:val="20"/>
                <w:szCs w:val="20"/>
                <w:lang w:eastAsia="en-GB"/>
              </w:rPr>
              <w:t>2019/20</w:t>
            </w:r>
          </w:p>
          <w:p w14:paraId="616E2B80" w14:textId="77777777" w:rsidR="005D4B95" w:rsidRPr="00FF0B77" w:rsidRDefault="005D4B95" w:rsidP="00055B4D">
            <w:pPr>
              <w:pStyle w:val="NoSpacing"/>
              <w:jc w:val="center"/>
              <w:rPr>
                <w:rFonts w:asciiTheme="minorHAnsi" w:hAnsiTheme="minorHAnsi" w:cstheme="minorHAnsi"/>
                <w:b/>
                <w:bCs/>
                <w:sz w:val="20"/>
                <w:szCs w:val="20"/>
                <w:lang w:eastAsia="en-GB"/>
              </w:rPr>
            </w:pPr>
            <w:r w:rsidRPr="00FF0B77">
              <w:rPr>
                <w:rFonts w:asciiTheme="minorHAnsi" w:hAnsiTheme="minorHAnsi" w:cstheme="minorHAnsi"/>
                <w:b/>
                <w:bCs/>
                <w:sz w:val="20"/>
                <w:szCs w:val="20"/>
                <w:lang w:eastAsia="en-GB"/>
              </w:rPr>
              <w:t>Actual</w:t>
            </w:r>
          </w:p>
        </w:tc>
      </w:tr>
      <w:tr w:rsidR="005D4B95" w:rsidRPr="00FF0B77" w14:paraId="122CB787" w14:textId="77777777" w:rsidTr="00055B4D">
        <w:tc>
          <w:tcPr>
            <w:tcW w:w="4106" w:type="dxa"/>
            <w:shd w:val="clear" w:color="auto" w:fill="auto"/>
          </w:tcPr>
          <w:p w14:paraId="22E6325D"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 xml:space="preserve">Date Inspection Notice Issued </w:t>
            </w:r>
          </w:p>
        </w:tc>
        <w:tc>
          <w:tcPr>
            <w:tcW w:w="2977" w:type="dxa"/>
            <w:shd w:val="clear" w:color="auto" w:fill="auto"/>
          </w:tcPr>
          <w:p w14:paraId="7426DE57" w14:textId="27BAF099" w:rsidR="005D4B95" w:rsidRPr="00A0272E" w:rsidRDefault="00B80DC8" w:rsidP="00055B4D">
            <w:pPr>
              <w:pStyle w:val="NoSpacing"/>
              <w:jc w:val="center"/>
              <w:rPr>
                <w:rFonts w:asciiTheme="minorHAnsi" w:hAnsiTheme="minorHAnsi" w:cstheme="minorHAnsi"/>
                <w:sz w:val="20"/>
                <w:szCs w:val="20"/>
                <w:lang w:eastAsia="en-GB"/>
              </w:rPr>
            </w:pPr>
            <w:r w:rsidRPr="00A0272E">
              <w:rPr>
                <w:sz w:val="20"/>
                <w:szCs w:val="20"/>
                <w:lang w:eastAsia="en-GB"/>
              </w:rPr>
              <w:t>1</w:t>
            </w:r>
            <w:r w:rsidR="005D4B95" w:rsidRPr="00A0272E">
              <w:rPr>
                <w:sz w:val="20"/>
                <w:szCs w:val="20"/>
                <w:lang w:eastAsia="en-GB"/>
              </w:rPr>
              <w:t xml:space="preserve"> </w:t>
            </w:r>
            <w:r w:rsidRPr="00A0272E">
              <w:rPr>
                <w:sz w:val="20"/>
                <w:szCs w:val="20"/>
                <w:lang w:eastAsia="en-GB"/>
              </w:rPr>
              <w:t>June</w:t>
            </w:r>
            <w:r w:rsidR="005D4B95" w:rsidRPr="00A0272E">
              <w:rPr>
                <w:sz w:val="20"/>
                <w:szCs w:val="20"/>
                <w:lang w:eastAsia="en-GB"/>
              </w:rPr>
              <w:t xml:space="preserve"> 2020</w:t>
            </w:r>
          </w:p>
        </w:tc>
      </w:tr>
      <w:tr w:rsidR="005D4B95" w:rsidRPr="00FF0B77" w14:paraId="66447B4F" w14:textId="77777777" w:rsidTr="00055B4D">
        <w:tc>
          <w:tcPr>
            <w:tcW w:w="4106" w:type="dxa"/>
            <w:shd w:val="clear" w:color="auto" w:fill="auto"/>
          </w:tcPr>
          <w:p w14:paraId="58897CB3"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Inspection period begins</w:t>
            </w:r>
          </w:p>
        </w:tc>
        <w:tc>
          <w:tcPr>
            <w:tcW w:w="2977" w:type="dxa"/>
            <w:shd w:val="clear" w:color="auto" w:fill="auto"/>
          </w:tcPr>
          <w:p w14:paraId="2D81C3E2" w14:textId="77777777" w:rsidR="005D4B95" w:rsidRPr="00A0272E" w:rsidRDefault="005D4B95" w:rsidP="00055B4D">
            <w:pPr>
              <w:pStyle w:val="NoSpacing"/>
              <w:jc w:val="center"/>
              <w:rPr>
                <w:rFonts w:asciiTheme="minorHAnsi" w:hAnsiTheme="minorHAnsi" w:cstheme="minorHAnsi"/>
                <w:sz w:val="20"/>
                <w:szCs w:val="20"/>
                <w:lang w:eastAsia="en-GB"/>
              </w:rPr>
            </w:pPr>
            <w:r w:rsidRPr="00A0272E">
              <w:rPr>
                <w:sz w:val="20"/>
                <w:szCs w:val="20"/>
                <w:lang w:eastAsia="en-GB"/>
              </w:rPr>
              <w:t>15 June 2020</w:t>
            </w:r>
          </w:p>
        </w:tc>
      </w:tr>
      <w:tr w:rsidR="005D4B95" w:rsidRPr="00FF0B77" w14:paraId="21B93942" w14:textId="77777777" w:rsidTr="00055B4D">
        <w:tc>
          <w:tcPr>
            <w:tcW w:w="4106" w:type="dxa"/>
            <w:shd w:val="clear" w:color="auto" w:fill="auto"/>
          </w:tcPr>
          <w:p w14:paraId="6C3B671B"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Inspection period ends</w:t>
            </w:r>
          </w:p>
        </w:tc>
        <w:tc>
          <w:tcPr>
            <w:tcW w:w="2977" w:type="dxa"/>
            <w:shd w:val="clear" w:color="auto" w:fill="auto"/>
          </w:tcPr>
          <w:p w14:paraId="3DEF55BE" w14:textId="77777777" w:rsidR="005D4B95" w:rsidRPr="00A0272E" w:rsidRDefault="005D4B95" w:rsidP="00055B4D">
            <w:pPr>
              <w:pStyle w:val="NoSpacing"/>
              <w:jc w:val="center"/>
              <w:rPr>
                <w:rFonts w:asciiTheme="minorHAnsi" w:hAnsiTheme="minorHAnsi" w:cstheme="minorHAnsi"/>
                <w:sz w:val="20"/>
                <w:szCs w:val="20"/>
                <w:lang w:eastAsia="en-GB"/>
              </w:rPr>
            </w:pPr>
            <w:r w:rsidRPr="00A0272E">
              <w:rPr>
                <w:sz w:val="20"/>
                <w:szCs w:val="20"/>
                <w:lang w:eastAsia="en-GB"/>
              </w:rPr>
              <w:t>24 July 2020</w:t>
            </w:r>
          </w:p>
        </w:tc>
      </w:tr>
      <w:tr w:rsidR="005D4B95" w:rsidRPr="00FF0B77" w14:paraId="37ED7584" w14:textId="77777777" w:rsidTr="00055B4D">
        <w:tc>
          <w:tcPr>
            <w:tcW w:w="4106" w:type="dxa"/>
            <w:shd w:val="clear" w:color="auto" w:fill="auto"/>
          </w:tcPr>
          <w:p w14:paraId="59D66DA5"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Correct length</w:t>
            </w:r>
          </w:p>
        </w:tc>
        <w:tc>
          <w:tcPr>
            <w:tcW w:w="2977" w:type="dxa"/>
            <w:shd w:val="clear" w:color="auto" w:fill="auto"/>
          </w:tcPr>
          <w:p w14:paraId="12393686" w14:textId="77777777" w:rsidR="005D4B95" w:rsidRPr="00A0272E" w:rsidRDefault="005D4B95" w:rsidP="00055B4D">
            <w:pPr>
              <w:pStyle w:val="NoSpacing"/>
              <w:jc w:val="center"/>
              <w:rPr>
                <w:rFonts w:asciiTheme="minorHAnsi" w:hAnsiTheme="minorHAnsi" w:cstheme="minorHAnsi"/>
                <w:sz w:val="20"/>
                <w:szCs w:val="20"/>
                <w:lang w:eastAsia="en-GB"/>
              </w:rPr>
            </w:pPr>
            <w:r w:rsidRPr="00A0272E">
              <w:rPr>
                <w:sz w:val="20"/>
                <w:szCs w:val="20"/>
                <w:lang w:eastAsia="en-GB"/>
              </w:rPr>
              <w:t>Yes</w:t>
            </w:r>
          </w:p>
        </w:tc>
      </w:tr>
      <w:tr w:rsidR="005D4B95" w:rsidRPr="00FF0B77" w14:paraId="1CB3B3F3" w14:textId="77777777" w:rsidTr="00055B4D">
        <w:tc>
          <w:tcPr>
            <w:tcW w:w="4106" w:type="dxa"/>
            <w:shd w:val="clear" w:color="auto" w:fill="auto"/>
          </w:tcPr>
          <w:p w14:paraId="2BC223B1"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 xml:space="preserve">Common period included? </w:t>
            </w:r>
          </w:p>
        </w:tc>
        <w:tc>
          <w:tcPr>
            <w:tcW w:w="2977" w:type="dxa"/>
            <w:shd w:val="clear" w:color="auto" w:fill="auto"/>
          </w:tcPr>
          <w:p w14:paraId="51E015DE" w14:textId="77777777" w:rsidR="005D4B95" w:rsidRPr="002D4AC6" w:rsidRDefault="005D4B95" w:rsidP="00055B4D">
            <w:pPr>
              <w:pStyle w:val="NoSpacing"/>
              <w:jc w:val="center"/>
              <w:rPr>
                <w:rFonts w:asciiTheme="minorHAnsi" w:hAnsiTheme="minorHAnsi" w:cstheme="minorHAnsi"/>
                <w:sz w:val="20"/>
                <w:szCs w:val="20"/>
                <w:highlight w:val="yellow"/>
                <w:lang w:eastAsia="en-GB"/>
              </w:rPr>
            </w:pPr>
            <w:r w:rsidRPr="002D4AC6">
              <w:rPr>
                <w:sz w:val="20"/>
                <w:szCs w:val="20"/>
                <w:lang w:eastAsia="en-GB"/>
              </w:rPr>
              <w:t>n/a</w:t>
            </w:r>
          </w:p>
        </w:tc>
      </w:tr>
    </w:tbl>
    <w:p w14:paraId="350B4400" w14:textId="77777777" w:rsidR="005D4B95" w:rsidRPr="00FF0B77" w:rsidRDefault="005D4B95" w:rsidP="005D4B95">
      <w:pPr>
        <w:ind w:right="566"/>
        <w:rPr>
          <w:rFonts w:asciiTheme="minorHAnsi" w:hAnsiTheme="minorHAnsi" w:cstheme="minorHAnsi"/>
          <w:bCs/>
          <w:sz w:val="20"/>
          <w:szCs w:val="20"/>
        </w:rPr>
      </w:pPr>
    </w:p>
    <w:p w14:paraId="0C3C7BDC" w14:textId="77777777" w:rsidR="005D4B95" w:rsidRPr="00FF0B77" w:rsidRDefault="005D4B95" w:rsidP="005D4B95">
      <w:pPr>
        <w:ind w:left="142" w:right="566"/>
        <w:rPr>
          <w:rFonts w:asciiTheme="minorHAnsi" w:hAnsiTheme="minorHAnsi" w:cstheme="minorHAnsi"/>
          <w:bCs/>
          <w:sz w:val="20"/>
          <w:szCs w:val="20"/>
        </w:rPr>
      </w:pPr>
      <w:r w:rsidRPr="00FF0B77">
        <w:rPr>
          <w:rFonts w:asciiTheme="minorHAnsi" w:hAnsiTheme="minorHAnsi" w:cstheme="minorHAnsi"/>
          <w:bCs/>
          <w:sz w:val="20"/>
          <w:szCs w:val="20"/>
        </w:rPr>
        <w:t xml:space="preserve">I am satisfied the requirements of this control objective were met for 2019-20, and assertion 4 on the annual governance statement can therefore be signed off by the council. </w:t>
      </w:r>
    </w:p>
    <w:p w14:paraId="076861D2" w14:textId="7CE8915F" w:rsidR="005D4B95" w:rsidRDefault="005D4B95" w:rsidP="005D4B95">
      <w:pPr>
        <w:ind w:left="142" w:right="566"/>
        <w:rPr>
          <w:rFonts w:asciiTheme="minorHAnsi" w:hAnsiTheme="minorHAnsi" w:cstheme="minorHAnsi"/>
          <w:bCs/>
          <w:sz w:val="20"/>
          <w:szCs w:val="20"/>
        </w:rPr>
      </w:pPr>
    </w:p>
    <w:p w14:paraId="011DD364" w14:textId="77777777" w:rsidR="00882F33" w:rsidRPr="00FF0B77" w:rsidRDefault="00882F33" w:rsidP="005D4B95">
      <w:pPr>
        <w:ind w:left="142" w:right="566"/>
        <w:rPr>
          <w:rFonts w:asciiTheme="minorHAnsi" w:hAnsiTheme="minorHAnsi" w:cstheme="minorHAnsi"/>
          <w:bCs/>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126BB3AB" w14:textId="77777777" w:rsidTr="00055B4D">
        <w:tc>
          <w:tcPr>
            <w:tcW w:w="10622" w:type="dxa"/>
            <w:shd w:val="clear" w:color="auto" w:fill="DEEAF6" w:themeFill="accent1" w:themeFillTint="33"/>
          </w:tcPr>
          <w:p w14:paraId="4A7D5FEC" w14:textId="77777777" w:rsidR="005D4B95" w:rsidRPr="00FF0B77" w:rsidRDefault="005D4B95" w:rsidP="00055B4D">
            <w:pPr>
              <w:jc w:val="both"/>
              <w:rPr>
                <w:rFonts w:asciiTheme="minorHAnsi" w:hAnsiTheme="minorHAnsi" w:cstheme="minorHAnsi"/>
                <w:b/>
                <w:bCs/>
                <w:sz w:val="20"/>
                <w:szCs w:val="20"/>
              </w:rPr>
            </w:pPr>
            <w:r w:rsidRPr="00FF0B77">
              <w:rPr>
                <w:rFonts w:asciiTheme="minorHAnsi" w:hAnsiTheme="minorHAnsi" w:cstheme="minorHAnsi"/>
                <w:b/>
                <w:bCs/>
                <w:sz w:val="20"/>
                <w:szCs w:val="20"/>
              </w:rPr>
              <w:lastRenderedPageBreak/>
              <w:t>Section conclusion</w:t>
            </w:r>
          </w:p>
          <w:p w14:paraId="46D5C823" w14:textId="77777777" w:rsidR="005D4B95" w:rsidRPr="00FF0B77" w:rsidRDefault="005D4B95" w:rsidP="00055B4D">
            <w:pPr>
              <w:ind w:left="142" w:right="141"/>
              <w:rPr>
                <w:rFonts w:asciiTheme="minorHAnsi" w:hAnsiTheme="minorHAnsi" w:cstheme="minorHAnsi"/>
                <w:bCs/>
                <w:sz w:val="20"/>
                <w:szCs w:val="20"/>
              </w:rPr>
            </w:pPr>
            <w:r w:rsidRPr="00FF0B77">
              <w:rPr>
                <w:rFonts w:asciiTheme="minorHAnsi" w:hAnsiTheme="minorHAnsi" w:cstheme="minorHAnsi"/>
                <w:bCs/>
                <w:sz w:val="20"/>
                <w:szCs w:val="20"/>
              </w:rPr>
              <w:t>I am of the opinion the control objective of “The authority, during the previous year (2019-20) correctly provided for the period for the exercise of public rights as required by the Accounts and Audit Regulations (evidenced by the notice published on the website and/or authority approved minutes confirming the dates set)” has been met.</w:t>
            </w:r>
          </w:p>
        </w:tc>
      </w:tr>
    </w:tbl>
    <w:p w14:paraId="48D86F80" w14:textId="77777777" w:rsidR="005D4B95" w:rsidRPr="00FF0B77" w:rsidRDefault="005D4B95" w:rsidP="005D4B95">
      <w:pPr>
        <w:rPr>
          <w:rFonts w:asciiTheme="minorHAnsi" w:hAnsiTheme="minorHAnsi" w:cstheme="minorHAnsi"/>
          <w:sz w:val="20"/>
          <w:szCs w:val="20"/>
        </w:rPr>
      </w:pPr>
    </w:p>
    <w:p w14:paraId="323A6D2C" w14:textId="77777777" w:rsidR="005D4B95" w:rsidRPr="00FF0B77" w:rsidRDefault="005D4B95" w:rsidP="005D4B95">
      <w:pPr>
        <w:ind w:left="142"/>
        <w:rPr>
          <w:rFonts w:asciiTheme="minorHAnsi" w:hAnsiTheme="minorHAnsi" w:cstheme="minorHAnsi"/>
          <w:b/>
          <w:bCs/>
          <w:color w:val="0070C0"/>
          <w:sz w:val="20"/>
          <w:szCs w:val="20"/>
        </w:rPr>
      </w:pPr>
      <w:r w:rsidRPr="00FF0B77">
        <w:rPr>
          <w:rFonts w:asciiTheme="minorHAnsi" w:hAnsiTheme="minorHAnsi" w:cstheme="minorHAnsi"/>
          <w:b/>
          <w:bCs/>
          <w:color w:val="0070C0"/>
          <w:sz w:val="20"/>
          <w:szCs w:val="20"/>
        </w:rPr>
        <w:t>N:  PUBLICATION REQUIREMENTS (INTERIM AND FINAL AUDIT)</w:t>
      </w:r>
    </w:p>
    <w:p w14:paraId="067B0B80"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3974F129" w14:textId="77777777" w:rsidR="005D4B95" w:rsidRPr="00FF0B77" w:rsidRDefault="005D4B95" w:rsidP="005D4B95">
      <w:pPr>
        <w:spacing w:after="0" w:line="240" w:lineRule="auto"/>
        <w:ind w:left="142"/>
        <w:contextualSpacing w:val="0"/>
        <w:textAlignment w:val="baseline"/>
        <w:rPr>
          <w:rFonts w:asciiTheme="minorHAnsi" w:eastAsia="Times New Roman" w:hAnsiTheme="minorHAnsi" w:cstheme="minorHAnsi"/>
          <w:sz w:val="20"/>
          <w:szCs w:val="20"/>
          <w:lang w:eastAsia="en-GB"/>
        </w:rPr>
      </w:pPr>
      <w:r w:rsidRPr="00FF0B77">
        <w:rPr>
          <w:rFonts w:asciiTheme="minorHAnsi" w:eastAsia="Times New Roman" w:hAnsiTheme="minorHAnsi" w:cstheme="minorHAnsi"/>
          <w:i/>
          <w:sz w:val="20"/>
          <w:szCs w:val="20"/>
          <w:lang w:eastAsia="en-GB"/>
        </w:rPr>
        <w:t>The authority has complied with the publication requirements for 2019/20. Under the Accounts and Audit Regulations 2015, authorities must publish the following information on the authority website / webpage.</w:t>
      </w:r>
    </w:p>
    <w:p w14:paraId="56548C8F" w14:textId="77777777" w:rsidR="005D4B95" w:rsidRPr="00FF0B77" w:rsidRDefault="005D4B95" w:rsidP="005D4B95">
      <w:pPr>
        <w:spacing w:after="0" w:line="240" w:lineRule="auto"/>
        <w:contextualSpacing w:val="0"/>
        <w:textAlignment w:val="baseline"/>
        <w:rPr>
          <w:rFonts w:asciiTheme="minorHAnsi" w:eastAsia="Times New Roman" w:hAnsiTheme="minorHAnsi" w:cstheme="minorHAnsi"/>
          <w:sz w:val="20"/>
          <w:szCs w:val="20"/>
          <w:lang w:eastAsia="en-GB"/>
        </w:rPr>
      </w:pPr>
    </w:p>
    <w:tbl>
      <w:tblPr>
        <w:tblStyle w:val="TableGrid"/>
        <w:tblW w:w="0" w:type="auto"/>
        <w:tblLook w:val="04A0" w:firstRow="1" w:lastRow="0" w:firstColumn="1" w:lastColumn="0" w:noHBand="0" w:noVBand="1"/>
      </w:tblPr>
      <w:tblGrid>
        <w:gridCol w:w="10622"/>
      </w:tblGrid>
      <w:tr w:rsidR="005D4B95" w:rsidRPr="00FF0B77" w14:paraId="5DFC483D" w14:textId="77777777" w:rsidTr="00055B4D">
        <w:tc>
          <w:tcPr>
            <w:tcW w:w="10622" w:type="dxa"/>
          </w:tcPr>
          <w:p w14:paraId="04A11B8D" w14:textId="77777777" w:rsidR="005D4B95" w:rsidRPr="00FF0B77" w:rsidRDefault="005D4B95" w:rsidP="00055B4D">
            <w:pPr>
              <w:spacing w:line="276" w:lineRule="auto"/>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33AA9C48"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Internal auditors should acquire / examine a copy of the required “Public Notice” ensuring that it clearly identifies the statutory 30 working day period when the authority’s records are available for public inspection.</w:t>
            </w:r>
          </w:p>
          <w:p w14:paraId="333A4881"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Internal auditors may also check whether councils have minuted the relevant</w:t>
            </w:r>
            <w:r w:rsidRPr="00FF0B77">
              <w:rPr>
                <w:rFonts w:asciiTheme="minorHAnsi" w:hAnsiTheme="minorHAnsi" w:cstheme="minorHAnsi"/>
                <w:sz w:val="20"/>
                <w:szCs w:val="20"/>
              </w:rPr>
              <w:t xml:space="preserve"> </w:t>
            </w:r>
            <w:r w:rsidRPr="00FF0B77">
              <w:rPr>
                <w:rFonts w:asciiTheme="minorHAnsi" w:hAnsiTheme="minorHAnsi" w:cstheme="minorHAnsi"/>
                <w:color w:val="FF0000"/>
                <w:sz w:val="20"/>
                <w:szCs w:val="20"/>
              </w:rPr>
              <w:t>dates at the same time as approving the AGAR</w:t>
            </w:r>
          </w:p>
        </w:tc>
      </w:tr>
    </w:tbl>
    <w:p w14:paraId="326C4206" w14:textId="77777777" w:rsidR="005D4B95" w:rsidRPr="00FF0B77" w:rsidRDefault="005D4B95" w:rsidP="005D4B95">
      <w:pPr>
        <w:spacing w:after="0" w:line="240" w:lineRule="auto"/>
        <w:ind w:firstLine="142"/>
        <w:contextualSpacing w:val="0"/>
        <w:textAlignment w:val="baseline"/>
        <w:rPr>
          <w:rFonts w:asciiTheme="minorHAnsi" w:eastAsia="Times New Roman" w:hAnsiTheme="minorHAnsi" w:cstheme="minorHAnsi"/>
          <w:sz w:val="20"/>
          <w:szCs w:val="20"/>
          <w:lang w:eastAsia="en-GB"/>
        </w:rPr>
      </w:pPr>
    </w:p>
    <w:p w14:paraId="7E2DAF4D"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Before 1 July 2021 authorities must publish:</w:t>
      </w:r>
    </w:p>
    <w:p w14:paraId="39AB15FC"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 xml:space="preserve">• Notice of the period for the exercise of public rights and a declaration that the accounting statements are </w:t>
      </w:r>
      <w:proofErr w:type="gramStart"/>
      <w:r w:rsidRPr="00FF0B77">
        <w:rPr>
          <w:rFonts w:asciiTheme="minorHAnsi" w:hAnsiTheme="minorHAnsi" w:cstheme="minorHAnsi"/>
          <w:i/>
          <w:sz w:val="20"/>
          <w:szCs w:val="20"/>
        </w:rPr>
        <w:t>as yet</w:t>
      </w:r>
      <w:proofErr w:type="gramEnd"/>
      <w:r w:rsidRPr="00FF0B77">
        <w:rPr>
          <w:rFonts w:asciiTheme="minorHAnsi" w:hAnsiTheme="minorHAnsi" w:cstheme="minorHAnsi"/>
          <w:i/>
          <w:sz w:val="20"/>
          <w:szCs w:val="20"/>
        </w:rPr>
        <w:t xml:space="preserve"> unaudited</w:t>
      </w:r>
    </w:p>
    <w:p w14:paraId="73772582"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 Section 1 - Annual Governance Statement 2020/21, approved and signed, page 4</w:t>
      </w:r>
    </w:p>
    <w:p w14:paraId="3CE6D893"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 Section 2 - Accounting Statements 2020/21, approved and signed, page 5</w:t>
      </w:r>
    </w:p>
    <w:p w14:paraId="7F0F4C0D" w14:textId="77777777" w:rsidR="005D4B95" w:rsidRPr="00FF0B77" w:rsidRDefault="005D4B95" w:rsidP="005D4B95">
      <w:pPr>
        <w:ind w:left="142"/>
        <w:rPr>
          <w:rFonts w:asciiTheme="minorHAnsi" w:hAnsiTheme="minorHAnsi" w:cstheme="minorHAnsi"/>
          <w:i/>
          <w:sz w:val="20"/>
          <w:szCs w:val="20"/>
        </w:rPr>
      </w:pPr>
    </w:p>
    <w:p w14:paraId="08E587F6"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Not later than 30 September 2021 authorities must publish:</w:t>
      </w:r>
    </w:p>
    <w:p w14:paraId="689D97F2"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•Notice of conclusion of audit</w:t>
      </w:r>
    </w:p>
    <w:p w14:paraId="00DB05DF"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•Section 3 - External Auditor Report and Certificate</w:t>
      </w:r>
    </w:p>
    <w:p w14:paraId="6D7CDF27"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 xml:space="preserve">•Sections 1 and 2 of AGAR including any amendments </w:t>
      </w:r>
      <w:proofErr w:type="gramStart"/>
      <w:r w:rsidRPr="00FF0B77">
        <w:rPr>
          <w:rFonts w:asciiTheme="minorHAnsi" w:hAnsiTheme="minorHAnsi" w:cstheme="minorHAnsi"/>
          <w:i/>
          <w:sz w:val="20"/>
          <w:szCs w:val="20"/>
        </w:rPr>
        <w:t>as a result of</w:t>
      </w:r>
      <w:proofErr w:type="gramEnd"/>
      <w:r w:rsidRPr="00FF0B77">
        <w:rPr>
          <w:rFonts w:asciiTheme="minorHAnsi" w:hAnsiTheme="minorHAnsi" w:cstheme="minorHAnsi"/>
          <w:i/>
          <w:sz w:val="20"/>
          <w:szCs w:val="20"/>
        </w:rPr>
        <w:t xml:space="preserve"> the limited assurance review.</w:t>
      </w:r>
    </w:p>
    <w:p w14:paraId="6A89BC46"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It is recommended as best practice, to avoid any potential confusion by local electors and interested parties, that you also publish the Annual Internal Audit Report, page 3.</w:t>
      </w:r>
    </w:p>
    <w:p w14:paraId="4108BE65" w14:textId="77777777" w:rsidR="005D4B95" w:rsidRPr="00FF0B77" w:rsidRDefault="005D4B95" w:rsidP="005D4B95">
      <w:pPr>
        <w:spacing w:after="0" w:line="240" w:lineRule="auto"/>
        <w:ind w:firstLine="142"/>
        <w:contextualSpacing w:val="0"/>
        <w:textAlignment w:val="baseline"/>
        <w:rPr>
          <w:rFonts w:asciiTheme="minorHAnsi" w:eastAsia="Times New Roman" w:hAnsiTheme="minorHAnsi" w:cstheme="minorHAnsi"/>
          <w:b/>
          <w:bCs/>
          <w:sz w:val="20"/>
          <w:szCs w:val="20"/>
          <w:lang w:eastAsia="en-GB"/>
        </w:rPr>
      </w:pPr>
    </w:p>
    <w:p w14:paraId="077CF0ED" w14:textId="77777777" w:rsidR="005D4B95" w:rsidRPr="00DB3EC0" w:rsidRDefault="005D4B95" w:rsidP="005D4B95">
      <w:pPr>
        <w:spacing w:after="0" w:line="240" w:lineRule="auto"/>
        <w:ind w:firstLine="142"/>
        <w:contextualSpacing w:val="0"/>
        <w:textAlignment w:val="baseline"/>
        <w:rPr>
          <w:rFonts w:asciiTheme="minorHAnsi" w:eastAsia="Times New Roman" w:hAnsiTheme="minorHAnsi" w:cstheme="minorHAnsi"/>
          <w:b/>
          <w:bCs/>
          <w:sz w:val="20"/>
          <w:szCs w:val="20"/>
          <w:lang w:eastAsia="en-GB"/>
        </w:rPr>
      </w:pPr>
      <w:r w:rsidRPr="00DB3EC0">
        <w:rPr>
          <w:rFonts w:asciiTheme="minorHAnsi" w:eastAsia="Times New Roman" w:hAnsiTheme="minorHAnsi" w:cstheme="minorHAnsi"/>
          <w:b/>
          <w:bCs/>
          <w:sz w:val="20"/>
          <w:szCs w:val="20"/>
          <w:lang w:eastAsia="en-GB"/>
        </w:rPr>
        <w:t>Interim audit</w:t>
      </w:r>
    </w:p>
    <w:p w14:paraId="5F336B78" w14:textId="77777777" w:rsidR="005D4B95" w:rsidRPr="00DB3EC0" w:rsidRDefault="005D4B95" w:rsidP="005D4B95">
      <w:pPr>
        <w:spacing w:after="0" w:line="240" w:lineRule="auto"/>
        <w:ind w:firstLine="142"/>
        <w:contextualSpacing w:val="0"/>
        <w:textAlignment w:val="baseline"/>
        <w:rPr>
          <w:rFonts w:asciiTheme="minorHAnsi" w:eastAsia="Times New Roman" w:hAnsiTheme="minorHAnsi" w:cstheme="minorHAnsi"/>
          <w:sz w:val="20"/>
          <w:szCs w:val="20"/>
          <w:lang w:eastAsia="en-GB"/>
        </w:rPr>
      </w:pPr>
      <w:r w:rsidRPr="00DB3EC0">
        <w:rPr>
          <w:rFonts w:asciiTheme="minorHAnsi" w:eastAsia="Times New Roman" w:hAnsiTheme="minorHAnsi" w:cstheme="minorHAnsi"/>
          <w:sz w:val="20"/>
          <w:szCs w:val="20"/>
          <w:lang w:eastAsia="en-GB"/>
        </w:rPr>
        <w:t>This test</w:t>
      </w:r>
      <w:r>
        <w:rPr>
          <w:rFonts w:asciiTheme="minorHAnsi" w:eastAsia="Times New Roman" w:hAnsiTheme="minorHAnsi" w:cstheme="minorHAnsi"/>
          <w:sz w:val="20"/>
          <w:szCs w:val="20"/>
          <w:lang w:eastAsia="en-GB"/>
        </w:rPr>
        <w:t>ing requirement</w:t>
      </w:r>
      <w:r w:rsidRPr="00DB3EC0">
        <w:rPr>
          <w:rFonts w:asciiTheme="minorHAnsi" w:eastAsia="Times New Roman" w:hAnsiTheme="minorHAnsi" w:cstheme="minorHAnsi"/>
          <w:sz w:val="20"/>
          <w:szCs w:val="20"/>
          <w:lang w:eastAsia="en-GB"/>
        </w:rPr>
        <w:t xml:space="preserve"> was not in place at the time of the interim audit.</w:t>
      </w:r>
    </w:p>
    <w:p w14:paraId="48C26404" w14:textId="77777777" w:rsidR="005D4B95" w:rsidRPr="00DB3EC0" w:rsidRDefault="005D4B95" w:rsidP="00B80DC8">
      <w:pPr>
        <w:spacing w:after="0" w:line="240" w:lineRule="auto"/>
        <w:contextualSpacing w:val="0"/>
        <w:textAlignment w:val="baseline"/>
        <w:rPr>
          <w:rFonts w:asciiTheme="minorHAnsi" w:eastAsia="Times New Roman" w:hAnsiTheme="minorHAnsi" w:cstheme="minorHAnsi"/>
          <w:sz w:val="20"/>
          <w:szCs w:val="20"/>
          <w:highlight w:val="yellow"/>
          <w:lang w:eastAsia="en-GB"/>
        </w:rPr>
      </w:pPr>
    </w:p>
    <w:p w14:paraId="6483C1E5" w14:textId="77777777" w:rsidR="005D4B95" w:rsidRPr="00FF0B77" w:rsidRDefault="005D4B95" w:rsidP="005D4B95">
      <w:pPr>
        <w:spacing w:after="0" w:line="240" w:lineRule="auto"/>
        <w:ind w:firstLine="142"/>
        <w:contextualSpacing w:val="0"/>
        <w:textAlignment w:val="baseline"/>
        <w:rPr>
          <w:rFonts w:asciiTheme="minorHAnsi" w:eastAsia="Times New Roman" w:hAnsiTheme="minorHAnsi" w:cstheme="minorHAnsi"/>
          <w:b/>
          <w:bCs/>
          <w:sz w:val="20"/>
          <w:szCs w:val="20"/>
          <w:lang w:eastAsia="en-GB"/>
        </w:rPr>
      </w:pPr>
      <w:r w:rsidRPr="00DB3EC0">
        <w:rPr>
          <w:rFonts w:asciiTheme="minorHAnsi" w:eastAsia="Times New Roman" w:hAnsiTheme="minorHAnsi" w:cstheme="minorHAnsi"/>
          <w:b/>
          <w:bCs/>
          <w:sz w:val="20"/>
          <w:szCs w:val="20"/>
          <w:lang w:eastAsia="en-GB"/>
        </w:rPr>
        <w:t>Final audit</w:t>
      </w:r>
    </w:p>
    <w:p w14:paraId="2DB2633B" w14:textId="77777777" w:rsidR="005D4B95" w:rsidRPr="00FF0B77" w:rsidRDefault="005D4B95" w:rsidP="005D4B95">
      <w:pPr>
        <w:spacing w:after="0" w:line="240" w:lineRule="auto"/>
        <w:ind w:firstLine="142"/>
        <w:contextualSpacing w:val="0"/>
        <w:textAlignment w:val="baseline"/>
        <w:rPr>
          <w:rFonts w:asciiTheme="minorHAnsi" w:eastAsia="Times New Roman" w:hAnsiTheme="minorHAnsi" w:cstheme="minorHAnsi"/>
          <w:b/>
          <w:bCs/>
          <w:sz w:val="20"/>
          <w:szCs w:val="20"/>
          <w:lang w:eastAsia="en-GB"/>
        </w:rPr>
      </w:pPr>
    </w:p>
    <w:tbl>
      <w:tblPr>
        <w:tblW w:w="708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977"/>
      </w:tblGrid>
      <w:tr w:rsidR="005D4B95" w:rsidRPr="00FF0B77" w14:paraId="54EDB82C" w14:textId="77777777" w:rsidTr="00055B4D">
        <w:tc>
          <w:tcPr>
            <w:tcW w:w="4106" w:type="dxa"/>
            <w:shd w:val="clear" w:color="auto" w:fill="9CC2E5"/>
          </w:tcPr>
          <w:p w14:paraId="2F959DA2" w14:textId="77777777" w:rsidR="005D4B95" w:rsidRPr="00FF0B77" w:rsidRDefault="005D4B95" w:rsidP="00055B4D">
            <w:pPr>
              <w:keepLines/>
              <w:widowControl w:val="0"/>
              <w:autoSpaceDE w:val="0"/>
              <w:autoSpaceDN w:val="0"/>
              <w:adjustRightInd w:val="0"/>
              <w:spacing w:after="0" w:line="240" w:lineRule="auto"/>
              <w:ind w:right="566"/>
              <w:jc w:val="both"/>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Inspection - Key date</w:t>
            </w:r>
          </w:p>
        </w:tc>
        <w:tc>
          <w:tcPr>
            <w:tcW w:w="2977" w:type="dxa"/>
            <w:shd w:val="clear" w:color="auto" w:fill="9CC2E5"/>
          </w:tcPr>
          <w:p w14:paraId="19CD2978" w14:textId="77777777" w:rsidR="005D4B95" w:rsidRPr="00FF0B77" w:rsidRDefault="005D4B95" w:rsidP="00055B4D">
            <w:pPr>
              <w:pStyle w:val="NoSpacing"/>
              <w:jc w:val="center"/>
              <w:rPr>
                <w:rFonts w:asciiTheme="minorHAnsi" w:hAnsiTheme="minorHAnsi" w:cstheme="minorHAnsi"/>
                <w:b/>
                <w:bCs/>
                <w:sz w:val="20"/>
                <w:szCs w:val="20"/>
                <w:lang w:eastAsia="en-GB"/>
              </w:rPr>
            </w:pPr>
            <w:r w:rsidRPr="00FF0B77">
              <w:rPr>
                <w:rFonts w:asciiTheme="minorHAnsi" w:hAnsiTheme="minorHAnsi" w:cstheme="minorHAnsi"/>
                <w:b/>
                <w:bCs/>
                <w:sz w:val="20"/>
                <w:szCs w:val="20"/>
                <w:lang w:eastAsia="en-GB"/>
              </w:rPr>
              <w:t>2020/21</w:t>
            </w:r>
          </w:p>
          <w:p w14:paraId="6EBC9D5C" w14:textId="77777777" w:rsidR="005D4B95" w:rsidRPr="00FF0B77" w:rsidRDefault="005D4B95" w:rsidP="00055B4D">
            <w:pPr>
              <w:pStyle w:val="NoSpacing"/>
              <w:jc w:val="center"/>
              <w:rPr>
                <w:rFonts w:asciiTheme="minorHAnsi" w:hAnsiTheme="minorHAnsi" w:cstheme="minorHAnsi"/>
                <w:b/>
                <w:bCs/>
                <w:sz w:val="20"/>
                <w:szCs w:val="20"/>
                <w:lang w:eastAsia="en-GB"/>
              </w:rPr>
            </w:pPr>
            <w:r w:rsidRPr="00FF0B77">
              <w:rPr>
                <w:rFonts w:asciiTheme="minorHAnsi" w:hAnsiTheme="minorHAnsi" w:cstheme="minorHAnsi"/>
                <w:b/>
                <w:bCs/>
                <w:sz w:val="20"/>
                <w:szCs w:val="20"/>
                <w:lang w:eastAsia="en-GB"/>
              </w:rPr>
              <w:t>Proposed</w:t>
            </w:r>
          </w:p>
        </w:tc>
      </w:tr>
      <w:tr w:rsidR="005D4B95" w:rsidRPr="00FF0B77" w14:paraId="359194EE" w14:textId="77777777" w:rsidTr="00055B4D">
        <w:tc>
          <w:tcPr>
            <w:tcW w:w="4106" w:type="dxa"/>
            <w:shd w:val="clear" w:color="auto" w:fill="auto"/>
          </w:tcPr>
          <w:p w14:paraId="3EBF6399"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Date AGAR signed by council</w:t>
            </w:r>
          </w:p>
        </w:tc>
        <w:tc>
          <w:tcPr>
            <w:tcW w:w="2977" w:type="dxa"/>
            <w:shd w:val="clear" w:color="auto" w:fill="auto"/>
          </w:tcPr>
          <w:p w14:paraId="4F5CC8D6" w14:textId="16D5C18C" w:rsidR="005D4B95" w:rsidRPr="00410A84" w:rsidRDefault="005D4B95" w:rsidP="00055B4D">
            <w:pPr>
              <w:pStyle w:val="NoSpacing"/>
              <w:jc w:val="center"/>
              <w:rPr>
                <w:rFonts w:asciiTheme="minorHAnsi" w:hAnsiTheme="minorHAnsi" w:cstheme="minorHAnsi"/>
                <w:sz w:val="20"/>
                <w:szCs w:val="20"/>
                <w:lang w:eastAsia="en-GB"/>
              </w:rPr>
            </w:pPr>
            <w:r w:rsidRPr="000306F5">
              <w:rPr>
                <w:rFonts w:asciiTheme="minorHAnsi" w:hAnsiTheme="minorHAnsi" w:cstheme="minorHAnsi"/>
                <w:sz w:val="20"/>
                <w:szCs w:val="20"/>
                <w:lang w:eastAsia="en-GB"/>
              </w:rPr>
              <w:t>1</w:t>
            </w:r>
            <w:r w:rsidR="000306F5" w:rsidRPr="000306F5">
              <w:rPr>
                <w:rFonts w:asciiTheme="minorHAnsi" w:hAnsiTheme="minorHAnsi" w:cstheme="minorHAnsi"/>
                <w:sz w:val="20"/>
                <w:szCs w:val="20"/>
                <w:lang w:eastAsia="en-GB"/>
              </w:rPr>
              <w:t>2</w:t>
            </w:r>
            <w:r w:rsidRPr="000306F5">
              <w:rPr>
                <w:rFonts w:asciiTheme="minorHAnsi" w:hAnsiTheme="minorHAnsi" w:cstheme="minorHAnsi"/>
                <w:sz w:val="20"/>
                <w:szCs w:val="20"/>
                <w:lang w:eastAsia="en-GB"/>
              </w:rPr>
              <w:t xml:space="preserve"> April 2021</w:t>
            </w:r>
          </w:p>
        </w:tc>
      </w:tr>
      <w:tr w:rsidR="005D4B95" w:rsidRPr="00FF0B77" w14:paraId="787E2928" w14:textId="77777777" w:rsidTr="00055B4D">
        <w:tc>
          <w:tcPr>
            <w:tcW w:w="4106" w:type="dxa"/>
            <w:shd w:val="clear" w:color="auto" w:fill="auto"/>
          </w:tcPr>
          <w:p w14:paraId="2D0B4A79"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 xml:space="preserve">Date Inspection Notice issued </w:t>
            </w:r>
          </w:p>
        </w:tc>
        <w:tc>
          <w:tcPr>
            <w:tcW w:w="2977" w:type="dxa"/>
            <w:shd w:val="clear" w:color="auto" w:fill="auto"/>
          </w:tcPr>
          <w:p w14:paraId="2534DFE5" w14:textId="4918BD45" w:rsidR="005D4B95" w:rsidRPr="0091433C" w:rsidRDefault="005D4B95" w:rsidP="00055B4D">
            <w:pPr>
              <w:pStyle w:val="NoSpacing"/>
              <w:jc w:val="center"/>
              <w:rPr>
                <w:rFonts w:asciiTheme="minorHAnsi" w:hAnsiTheme="minorHAnsi" w:cstheme="minorHAnsi"/>
                <w:sz w:val="20"/>
                <w:szCs w:val="20"/>
                <w:lang w:eastAsia="en-GB"/>
              </w:rPr>
            </w:pPr>
            <w:r w:rsidRPr="0091433C">
              <w:rPr>
                <w:rFonts w:asciiTheme="minorHAnsi" w:hAnsiTheme="minorHAnsi" w:cstheme="minorHAnsi"/>
                <w:sz w:val="20"/>
                <w:szCs w:val="20"/>
                <w:lang w:eastAsia="en-GB"/>
              </w:rPr>
              <w:t xml:space="preserve">1 </w:t>
            </w:r>
            <w:r w:rsidR="00B80DC8" w:rsidRPr="0091433C">
              <w:rPr>
                <w:rFonts w:asciiTheme="minorHAnsi" w:hAnsiTheme="minorHAnsi" w:cstheme="minorHAnsi"/>
                <w:sz w:val="20"/>
                <w:szCs w:val="20"/>
                <w:lang w:eastAsia="en-GB"/>
              </w:rPr>
              <w:t>May</w:t>
            </w:r>
            <w:r w:rsidRPr="0091433C">
              <w:rPr>
                <w:rFonts w:asciiTheme="minorHAnsi" w:hAnsiTheme="minorHAnsi" w:cstheme="minorHAnsi"/>
                <w:sz w:val="20"/>
                <w:szCs w:val="20"/>
                <w:lang w:eastAsia="en-GB"/>
              </w:rPr>
              <w:t xml:space="preserve"> 2021</w:t>
            </w:r>
          </w:p>
        </w:tc>
      </w:tr>
      <w:tr w:rsidR="005D4B95" w:rsidRPr="00FF0B77" w14:paraId="3ED4E473" w14:textId="77777777" w:rsidTr="00055B4D">
        <w:tc>
          <w:tcPr>
            <w:tcW w:w="4106" w:type="dxa"/>
            <w:shd w:val="clear" w:color="auto" w:fill="auto"/>
          </w:tcPr>
          <w:p w14:paraId="1AFDE2FD"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Inspection period begins</w:t>
            </w:r>
          </w:p>
        </w:tc>
        <w:tc>
          <w:tcPr>
            <w:tcW w:w="2977" w:type="dxa"/>
            <w:shd w:val="clear" w:color="auto" w:fill="auto"/>
          </w:tcPr>
          <w:p w14:paraId="18F9B657" w14:textId="77777777" w:rsidR="005D4B95" w:rsidRPr="0091433C" w:rsidRDefault="005D4B95" w:rsidP="00055B4D">
            <w:pPr>
              <w:pStyle w:val="NoSpacing"/>
              <w:jc w:val="center"/>
              <w:rPr>
                <w:rFonts w:asciiTheme="minorHAnsi" w:hAnsiTheme="minorHAnsi" w:cstheme="minorHAnsi"/>
                <w:sz w:val="20"/>
                <w:szCs w:val="20"/>
                <w:lang w:eastAsia="en-GB"/>
              </w:rPr>
            </w:pPr>
            <w:r w:rsidRPr="0091433C">
              <w:rPr>
                <w:rFonts w:asciiTheme="minorHAnsi" w:hAnsiTheme="minorHAnsi" w:cstheme="minorHAnsi"/>
                <w:sz w:val="20"/>
                <w:szCs w:val="20"/>
                <w:lang w:eastAsia="en-GB"/>
              </w:rPr>
              <w:t>14 June 2021</w:t>
            </w:r>
          </w:p>
        </w:tc>
      </w:tr>
      <w:tr w:rsidR="005D4B95" w:rsidRPr="00FF0B77" w14:paraId="0610145C" w14:textId="77777777" w:rsidTr="00055B4D">
        <w:tc>
          <w:tcPr>
            <w:tcW w:w="4106" w:type="dxa"/>
            <w:shd w:val="clear" w:color="auto" w:fill="auto"/>
          </w:tcPr>
          <w:p w14:paraId="084CD624"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Inspection period ends</w:t>
            </w:r>
          </w:p>
        </w:tc>
        <w:tc>
          <w:tcPr>
            <w:tcW w:w="2977" w:type="dxa"/>
            <w:shd w:val="clear" w:color="auto" w:fill="auto"/>
          </w:tcPr>
          <w:p w14:paraId="06BFC5B3" w14:textId="77777777" w:rsidR="005D4B95" w:rsidRPr="0091433C" w:rsidRDefault="005D4B95" w:rsidP="00055B4D">
            <w:pPr>
              <w:pStyle w:val="NoSpacing"/>
              <w:jc w:val="center"/>
              <w:rPr>
                <w:rFonts w:asciiTheme="minorHAnsi" w:hAnsiTheme="minorHAnsi" w:cstheme="minorHAnsi"/>
                <w:sz w:val="20"/>
                <w:szCs w:val="20"/>
                <w:lang w:eastAsia="en-GB"/>
              </w:rPr>
            </w:pPr>
            <w:r w:rsidRPr="0091433C">
              <w:rPr>
                <w:rFonts w:asciiTheme="minorHAnsi" w:hAnsiTheme="minorHAnsi" w:cstheme="minorHAnsi"/>
                <w:sz w:val="20"/>
                <w:szCs w:val="20"/>
                <w:lang w:eastAsia="en-GB"/>
              </w:rPr>
              <w:t>23 July 2021</w:t>
            </w:r>
          </w:p>
        </w:tc>
      </w:tr>
      <w:tr w:rsidR="005D4B95" w:rsidRPr="00FF0B77" w14:paraId="67A8509A" w14:textId="77777777" w:rsidTr="00055B4D">
        <w:tc>
          <w:tcPr>
            <w:tcW w:w="4106" w:type="dxa"/>
            <w:shd w:val="clear" w:color="auto" w:fill="auto"/>
          </w:tcPr>
          <w:p w14:paraId="31E9C6F8"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Correct length</w:t>
            </w:r>
          </w:p>
        </w:tc>
        <w:tc>
          <w:tcPr>
            <w:tcW w:w="2977" w:type="dxa"/>
            <w:shd w:val="clear" w:color="auto" w:fill="auto"/>
          </w:tcPr>
          <w:p w14:paraId="7082DEC0" w14:textId="77777777" w:rsidR="005D4B95" w:rsidRPr="0091433C" w:rsidRDefault="005D4B95" w:rsidP="00055B4D">
            <w:pPr>
              <w:pStyle w:val="NoSpacing"/>
              <w:jc w:val="center"/>
              <w:rPr>
                <w:rFonts w:asciiTheme="minorHAnsi" w:hAnsiTheme="minorHAnsi" w:cstheme="minorHAnsi"/>
                <w:sz w:val="20"/>
                <w:szCs w:val="20"/>
                <w:lang w:eastAsia="en-GB"/>
              </w:rPr>
            </w:pPr>
            <w:r w:rsidRPr="0091433C">
              <w:rPr>
                <w:rFonts w:asciiTheme="minorHAnsi" w:hAnsiTheme="minorHAnsi" w:cstheme="minorHAnsi"/>
                <w:sz w:val="20"/>
                <w:szCs w:val="20"/>
                <w:lang w:eastAsia="en-GB"/>
              </w:rPr>
              <w:t>Yes</w:t>
            </w:r>
          </w:p>
        </w:tc>
      </w:tr>
      <w:tr w:rsidR="005D4B95" w:rsidRPr="00FF0B77" w14:paraId="03A87124" w14:textId="77777777" w:rsidTr="00055B4D">
        <w:tc>
          <w:tcPr>
            <w:tcW w:w="4106" w:type="dxa"/>
            <w:shd w:val="clear" w:color="auto" w:fill="auto"/>
          </w:tcPr>
          <w:p w14:paraId="3F2910AB" w14:textId="77777777" w:rsidR="005D4B95" w:rsidRPr="00FF0B77" w:rsidRDefault="005D4B95" w:rsidP="00055B4D">
            <w:pPr>
              <w:keepLines/>
              <w:widowControl w:val="0"/>
              <w:autoSpaceDE w:val="0"/>
              <w:autoSpaceDN w:val="0"/>
              <w:adjustRightInd w:val="0"/>
              <w:spacing w:after="0" w:line="240" w:lineRule="auto"/>
              <w:ind w:right="566"/>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 xml:space="preserve">Common period included? </w:t>
            </w:r>
          </w:p>
        </w:tc>
        <w:tc>
          <w:tcPr>
            <w:tcW w:w="2977" w:type="dxa"/>
            <w:shd w:val="clear" w:color="auto" w:fill="auto"/>
          </w:tcPr>
          <w:p w14:paraId="2571391A" w14:textId="77777777" w:rsidR="005D4B95" w:rsidRPr="0091433C" w:rsidRDefault="005D4B95" w:rsidP="00055B4D">
            <w:pPr>
              <w:pStyle w:val="NoSpacing"/>
              <w:jc w:val="center"/>
              <w:rPr>
                <w:rFonts w:asciiTheme="minorHAnsi" w:hAnsiTheme="minorHAnsi" w:cstheme="minorHAnsi"/>
                <w:sz w:val="20"/>
                <w:szCs w:val="20"/>
                <w:lang w:eastAsia="en-GB"/>
              </w:rPr>
            </w:pPr>
            <w:r w:rsidRPr="0091433C">
              <w:rPr>
                <w:rFonts w:asciiTheme="minorHAnsi" w:hAnsiTheme="minorHAnsi" w:cstheme="minorHAnsi"/>
                <w:sz w:val="20"/>
                <w:szCs w:val="20"/>
                <w:lang w:eastAsia="en-GB"/>
              </w:rPr>
              <w:t>Yes</w:t>
            </w:r>
          </w:p>
        </w:tc>
      </w:tr>
    </w:tbl>
    <w:p w14:paraId="70092B9F" w14:textId="77777777" w:rsidR="005D4B95" w:rsidRPr="00FF0B77" w:rsidRDefault="005D4B95" w:rsidP="005D4B95">
      <w:pPr>
        <w:spacing w:after="0" w:line="240" w:lineRule="auto"/>
        <w:ind w:firstLine="142"/>
        <w:contextualSpacing w:val="0"/>
        <w:textAlignment w:val="baseline"/>
        <w:rPr>
          <w:rFonts w:asciiTheme="minorHAnsi" w:eastAsia="Times New Roman" w:hAnsiTheme="minorHAnsi" w:cstheme="minorHAnsi"/>
          <w:b/>
          <w:bCs/>
          <w:sz w:val="20"/>
          <w:szCs w:val="20"/>
          <w:lang w:eastAsia="en-GB"/>
        </w:rPr>
      </w:pPr>
    </w:p>
    <w:p w14:paraId="2ADB5FC9" w14:textId="77777777" w:rsidR="005D4B95" w:rsidRPr="00FF0B77" w:rsidRDefault="005D4B95" w:rsidP="005D4B95">
      <w:pPr>
        <w:spacing w:after="0" w:line="240" w:lineRule="auto"/>
        <w:ind w:firstLine="142"/>
        <w:contextualSpacing w:val="0"/>
        <w:textAlignment w:val="baseline"/>
        <w:rPr>
          <w:rFonts w:asciiTheme="minorHAnsi" w:eastAsia="Times New Roman" w:hAnsiTheme="minorHAnsi" w:cstheme="minorHAnsi"/>
          <w:sz w:val="20"/>
          <w:szCs w:val="20"/>
          <w:lang w:eastAsia="en-GB"/>
        </w:rPr>
      </w:pPr>
    </w:p>
    <w:tbl>
      <w:tblPr>
        <w:tblStyle w:val="TableGrid"/>
        <w:tblW w:w="0" w:type="auto"/>
        <w:tblLook w:val="04A0" w:firstRow="1" w:lastRow="0" w:firstColumn="1" w:lastColumn="0" w:noHBand="0" w:noVBand="1"/>
      </w:tblPr>
      <w:tblGrid>
        <w:gridCol w:w="10622"/>
      </w:tblGrid>
      <w:tr w:rsidR="005D4B95" w:rsidRPr="00FF0B77" w14:paraId="15D2A869" w14:textId="77777777" w:rsidTr="00055B4D">
        <w:tc>
          <w:tcPr>
            <w:tcW w:w="10622" w:type="dxa"/>
            <w:shd w:val="clear" w:color="auto" w:fill="DEEAF6" w:themeFill="accent1" w:themeFillTint="33"/>
          </w:tcPr>
          <w:p w14:paraId="3CF66096" w14:textId="77777777" w:rsidR="005D4B95" w:rsidRPr="00FF0B77" w:rsidRDefault="005D4B95" w:rsidP="00055B4D">
            <w:pPr>
              <w:spacing w:after="0" w:line="240" w:lineRule="auto"/>
              <w:contextualSpacing w:val="0"/>
              <w:textAlignment w:val="baseline"/>
              <w:rPr>
                <w:rFonts w:asciiTheme="minorHAnsi" w:eastAsia="Times New Roman" w:hAnsiTheme="minorHAnsi" w:cstheme="minorHAnsi"/>
                <w:b/>
                <w:bCs/>
                <w:sz w:val="20"/>
                <w:szCs w:val="20"/>
                <w:lang w:eastAsia="en-GB"/>
              </w:rPr>
            </w:pPr>
            <w:r w:rsidRPr="00FF0B77">
              <w:rPr>
                <w:rFonts w:asciiTheme="minorHAnsi" w:eastAsia="Times New Roman" w:hAnsiTheme="minorHAnsi" w:cstheme="minorHAnsi"/>
                <w:b/>
                <w:bCs/>
                <w:sz w:val="20"/>
                <w:szCs w:val="20"/>
                <w:lang w:eastAsia="en-GB"/>
              </w:rPr>
              <w:t>Section conclusion</w:t>
            </w:r>
          </w:p>
          <w:p w14:paraId="52E427AB" w14:textId="77777777" w:rsidR="005D4B95" w:rsidRPr="00FF0B77" w:rsidRDefault="005D4B95" w:rsidP="00055B4D">
            <w:pPr>
              <w:spacing w:after="0" w:line="240" w:lineRule="auto"/>
              <w:contextualSpacing w:val="0"/>
              <w:textAlignment w:val="baseline"/>
              <w:rPr>
                <w:rFonts w:asciiTheme="minorHAnsi" w:eastAsia="Times New Roman" w:hAnsiTheme="minorHAnsi" w:cstheme="minorHAnsi"/>
                <w:sz w:val="20"/>
                <w:szCs w:val="20"/>
                <w:lang w:eastAsia="en-GB"/>
              </w:rPr>
            </w:pPr>
            <w:r w:rsidRPr="00FF0B77">
              <w:rPr>
                <w:rFonts w:asciiTheme="minorHAnsi" w:eastAsia="Times New Roman" w:hAnsiTheme="minorHAnsi" w:cstheme="minorHAnsi"/>
                <w:sz w:val="20"/>
                <w:szCs w:val="20"/>
                <w:lang w:eastAsia="en-GB"/>
              </w:rPr>
              <w:t xml:space="preserve">I </w:t>
            </w:r>
            <w:proofErr w:type="gramStart"/>
            <w:r w:rsidRPr="00FF0B77">
              <w:rPr>
                <w:rFonts w:asciiTheme="minorHAnsi" w:eastAsia="Times New Roman" w:hAnsiTheme="minorHAnsi" w:cstheme="minorHAnsi"/>
                <w:sz w:val="20"/>
                <w:szCs w:val="20"/>
                <w:lang w:eastAsia="en-GB"/>
              </w:rPr>
              <w:t>am of the opinion that</w:t>
            </w:r>
            <w:proofErr w:type="gramEnd"/>
            <w:r w:rsidRPr="00FF0B77">
              <w:rPr>
                <w:rFonts w:asciiTheme="minorHAnsi" w:eastAsia="Times New Roman" w:hAnsiTheme="minorHAnsi" w:cstheme="minorHAnsi"/>
                <w:sz w:val="20"/>
                <w:szCs w:val="20"/>
                <w:lang w:eastAsia="en-GB"/>
              </w:rPr>
              <w:t xml:space="preserve"> the control assertion of “the authority has complied with the publication requirements for 2019/20 AGAR. Under the Accounts and Audit Regulations 2015, authorities must publish the following information on the authority website / webpage” has been met.</w:t>
            </w:r>
          </w:p>
        </w:tc>
      </w:tr>
    </w:tbl>
    <w:p w14:paraId="4D937D17" w14:textId="77777777" w:rsidR="005D4B95" w:rsidRPr="00FF0B77" w:rsidRDefault="005D4B95" w:rsidP="005D4B95">
      <w:pPr>
        <w:rPr>
          <w:rFonts w:asciiTheme="minorHAnsi" w:hAnsiTheme="minorHAnsi" w:cstheme="minorHAnsi"/>
          <w:b/>
          <w:bCs/>
          <w:color w:val="0070C0"/>
          <w:sz w:val="20"/>
          <w:szCs w:val="20"/>
        </w:rPr>
      </w:pPr>
    </w:p>
    <w:p w14:paraId="6071C503" w14:textId="77777777" w:rsidR="00882F33" w:rsidRDefault="00882F33" w:rsidP="005D4B95">
      <w:pPr>
        <w:ind w:left="142"/>
        <w:rPr>
          <w:rFonts w:asciiTheme="minorHAnsi" w:hAnsiTheme="minorHAnsi" w:cstheme="minorHAnsi"/>
          <w:b/>
          <w:bCs/>
          <w:color w:val="0070C0"/>
          <w:sz w:val="20"/>
          <w:szCs w:val="20"/>
        </w:rPr>
      </w:pPr>
    </w:p>
    <w:p w14:paraId="1AF5066E" w14:textId="77777777" w:rsidR="00882F33" w:rsidRDefault="00882F33" w:rsidP="005D4B95">
      <w:pPr>
        <w:ind w:left="142"/>
        <w:rPr>
          <w:rFonts w:asciiTheme="minorHAnsi" w:hAnsiTheme="minorHAnsi" w:cstheme="minorHAnsi"/>
          <w:b/>
          <w:bCs/>
          <w:color w:val="0070C0"/>
          <w:sz w:val="20"/>
          <w:szCs w:val="20"/>
        </w:rPr>
      </w:pPr>
    </w:p>
    <w:p w14:paraId="53DD5F38" w14:textId="77777777" w:rsidR="00882F33" w:rsidRDefault="00882F33" w:rsidP="005D4B95">
      <w:pPr>
        <w:ind w:left="142"/>
        <w:rPr>
          <w:rFonts w:asciiTheme="minorHAnsi" w:hAnsiTheme="minorHAnsi" w:cstheme="minorHAnsi"/>
          <w:b/>
          <w:bCs/>
          <w:color w:val="0070C0"/>
          <w:sz w:val="20"/>
          <w:szCs w:val="20"/>
        </w:rPr>
      </w:pPr>
    </w:p>
    <w:p w14:paraId="451C9547" w14:textId="77777777" w:rsidR="00882F33" w:rsidRDefault="00882F33" w:rsidP="005D4B95">
      <w:pPr>
        <w:ind w:left="142"/>
        <w:rPr>
          <w:rFonts w:asciiTheme="minorHAnsi" w:hAnsiTheme="minorHAnsi" w:cstheme="minorHAnsi"/>
          <w:b/>
          <w:bCs/>
          <w:color w:val="0070C0"/>
          <w:sz w:val="20"/>
          <w:szCs w:val="20"/>
        </w:rPr>
      </w:pPr>
    </w:p>
    <w:p w14:paraId="75ED12B2" w14:textId="77777777" w:rsidR="00882F33" w:rsidRDefault="00882F33" w:rsidP="005D4B95">
      <w:pPr>
        <w:ind w:left="142"/>
        <w:rPr>
          <w:rFonts w:asciiTheme="minorHAnsi" w:hAnsiTheme="minorHAnsi" w:cstheme="minorHAnsi"/>
          <w:b/>
          <w:bCs/>
          <w:color w:val="0070C0"/>
          <w:sz w:val="20"/>
          <w:szCs w:val="20"/>
        </w:rPr>
      </w:pPr>
    </w:p>
    <w:p w14:paraId="661CC4F2" w14:textId="77777777" w:rsidR="00882F33" w:rsidRDefault="00882F33" w:rsidP="005D4B95">
      <w:pPr>
        <w:ind w:left="142"/>
        <w:rPr>
          <w:rFonts w:asciiTheme="minorHAnsi" w:hAnsiTheme="minorHAnsi" w:cstheme="minorHAnsi"/>
          <w:b/>
          <w:bCs/>
          <w:color w:val="0070C0"/>
          <w:sz w:val="20"/>
          <w:szCs w:val="20"/>
        </w:rPr>
      </w:pPr>
    </w:p>
    <w:p w14:paraId="70E30DDF" w14:textId="77777777" w:rsidR="00882F33" w:rsidRDefault="00882F33" w:rsidP="005D4B95">
      <w:pPr>
        <w:ind w:left="142"/>
        <w:rPr>
          <w:rFonts w:asciiTheme="minorHAnsi" w:hAnsiTheme="minorHAnsi" w:cstheme="minorHAnsi"/>
          <w:b/>
          <w:bCs/>
          <w:color w:val="0070C0"/>
          <w:sz w:val="20"/>
          <w:szCs w:val="20"/>
        </w:rPr>
      </w:pPr>
    </w:p>
    <w:p w14:paraId="2E32B6FF" w14:textId="78BC750B" w:rsidR="005D4B95" w:rsidRPr="00FF0B77" w:rsidRDefault="005D4B95" w:rsidP="005D4B95">
      <w:pPr>
        <w:ind w:left="142"/>
        <w:rPr>
          <w:rFonts w:asciiTheme="minorHAnsi" w:hAnsiTheme="minorHAnsi" w:cstheme="minorHAnsi"/>
          <w:color w:val="0070C0"/>
          <w:sz w:val="20"/>
          <w:szCs w:val="20"/>
        </w:rPr>
      </w:pPr>
      <w:r>
        <w:rPr>
          <w:rFonts w:asciiTheme="minorHAnsi" w:hAnsiTheme="minorHAnsi" w:cstheme="minorHAnsi"/>
          <w:b/>
          <w:bCs/>
          <w:color w:val="0070C0"/>
          <w:sz w:val="20"/>
          <w:szCs w:val="20"/>
        </w:rPr>
        <w:lastRenderedPageBreak/>
        <w:t>O</w:t>
      </w:r>
      <w:r w:rsidRPr="00FF0B77">
        <w:rPr>
          <w:rFonts w:asciiTheme="minorHAnsi" w:hAnsiTheme="minorHAnsi" w:cstheme="minorHAnsi"/>
          <w:b/>
          <w:bCs/>
          <w:color w:val="0070C0"/>
          <w:sz w:val="20"/>
          <w:szCs w:val="20"/>
        </w:rPr>
        <w:t>. TRUSTEESHIP (INTERIM AUDIT)</w:t>
      </w:r>
    </w:p>
    <w:p w14:paraId="6AA30DBB" w14:textId="77777777" w:rsidR="005D4B95" w:rsidRPr="00FF0B77" w:rsidRDefault="005D4B95" w:rsidP="005D4B95">
      <w:pPr>
        <w:ind w:left="142"/>
        <w:rPr>
          <w:rFonts w:asciiTheme="minorHAnsi" w:hAnsiTheme="minorHAnsi" w:cstheme="minorHAnsi"/>
          <w:b/>
          <w:bCs/>
          <w:i/>
          <w:sz w:val="20"/>
          <w:szCs w:val="20"/>
        </w:rPr>
      </w:pPr>
      <w:r w:rsidRPr="00FF0B77">
        <w:rPr>
          <w:rFonts w:asciiTheme="minorHAnsi" w:hAnsiTheme="minorHAnsi" w:cstheme="minorHAnsi"/>
          <w:b/>
          <w:bCs/>
          <w:i/>
          <w:sz w:val="20"/>
          <w:szCs w:val="20"/>
        </w:rPr>
        <w:t>Internal audit requirement</w:t>
      </w:r>
    </w:p>
    <w:p w14:paraId="0C52A883" w14:textId="77777777" w:rsidR="005D4B95" w:rsidRPr="00FF0B77" w:rsidRDefault="005D4B95" w:rsidP="005D4B95">
      <w:pPr>
        <w:ind w:left="142"/>
        <w:rPr>
          <w:rFonts w:asciiTheme="minorHAnsi" w:hAnsiTheme="minorHAnsi" w:cstheme="minorHAnsi"/>
          <w:i/>
          <w:sz w:val="20"/>
          <w:szCs w:val="20"/>
        </w:rPr>
      </w:pPr>
      <w:r w:rsidRPr="00FF0B77">
        <w:rPr>
          <w:rFonts w:asciiTheme="minorHAnsi" w:hAnsiTheme="minorHAnsi" w:cstheme="minorHAnsi"/>
          <w:i/>
          <w:sz w:val="20"/>
          <w:szCs w:val="20"/>
        </w:rPr>
        <w:t>Trust funds (including charitable) – The council met its responsibilities as a trustee.</w:t>
      </w:r>
    </w:p>
    <w:p w14:paraId="5A175A71" w14:textId="77777777" w:rsidR="005D4B95" w:rsidRPr="00FF0B77" w:rsidRDefault="005D4B95" w:rsidP="005D4B95">
      <w:pPr>
        <w:ind w:left="142"/>
        <w:rPr>
          <w:rFonts w:asciiTheme="minorHAnsi" w:hAnsiTheme="minorHAnsi" w:cstheme="minorHAnsi"/>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306526AB" w14:textId="77777777" w:rsidTr="00055B4D">
        <w:tc>
          <w:tcPr>
            <w:tcW w:w="10622" w:type="dxa"/>
          </w:tcPr>
          <w:p w14:paraId="4CF58B60" w14:textId="77777777" w:rsidR="005D4B95" w:rsidRPr="00FF0B77" w:rsidRDefault="005D4B95" w:rsidP="00055B4D">
            <w:pPr>
              <w:spacing w:line="276" w:lineRule="auto"/>
              <w:jc w:val="both"/>
              <w:rPr>
                <w:rFonts w:asciiTheme="minorHAnsi" w:hAnsiTheme="minorHAnsi" w:cstheme="minorHAnsi"/>
                <w:b/>
                <w:color w:val="FF0000"/>
                <w:sz w:val="20"/>
                <w:szCs w:val="20"/>
              </w:rPr>
            </w:pPr>
            <w:r w:rsidRPr="00FF0B77">
              <w:rPr>
                <w:rFonts w:asciiTheme="minorHAnsi" w:hAnsiTheme="minorHAnsi" w:cstheme="minorHAnsi"/>
                <w:b/>
                <w:color w:val="FF0000"/>
                <w:sz w:val="20"/>
                <w:szCs w:val="20"/>
              </w:rPr>
              <w:t>Recommended minimum testing:</w:t>
            </w:r>
          </w:p>
          <w:p w14:paraId="02F0B20D"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 xml:space="preserve">Confirm that all charities of which the council is a Trustee are up to date with Charity Commission filing </w:t>
            </w:r>
            <w:proofErr w:type="gramStart"/>
            <w:r w:rsidRPr="00FF0B77">
              <w:rPr>
                <w:rFonts w:asciiTheme="minorHAnsi" w:hAnsiTheme="minorHAnsi" w:cstheme="minorHAnsi"/>
                <w:color w:val="FF0000"/>
                <w:sz w:val="20"/>
                <w:szCs w:val="20"/>
              </w:rPr>
              <w:t>requirements</w:t>
            </w:r>
            <w:proofErr w:type="gramEnd"/>
          </w:p>
          <w:p w14:paraId="66EB5DD5"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that the council is the sole trustee on the Charity Commission register</w:t>
            </w:r>
          </w:p>
          <w:p w14:paraId="6E7BAEA9"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that the council is acting in accordance with the Trust deed</w:t>
            </w:r>
          </w:p>
          <w:p w14:paraId="19E88B06"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that the charity meetings and accounts are recorded separately from those of the council</w:t>
            </w:r>
          </w:p>
          <w:p w14:paraId="092A21F3" w14:textId="77777777" w:rsidR="005D4B95" w:rsidRPr="00FF0B77" w:rsidRDefault="005D4B95" w:rsidP="00055B4D">
            <w:pPr>
              <w:pStyle w:val="ListParagraph"/>
              <w:numPr>
                <w:ilvl w:val="0"/>
                <w:numId w:val="13"/>
              </w:numPr>
              <w:spacing w:line="276" w:lineRule="auto"/>
              <w:rPr>
                <w:rFonts w:asciiTheme="minorHAnsi" w:hAnsiTheme="minorHAnsi" w:cstheme="minorHAnsi"/>
                <w:color w:val="FF0000"/>
                <w:sz w:val="20"/>
                <w:szCs w:val="20"/>
              </w:rPr>
            </w:pPr>
            <w:r w:rsidRPr="00FF0B77">
              <w:rPr>
                <w:rFonts w:asciiTheme="minorHAnsi" w:hAnsiTheme="minorHAnsi" w:cstheme="minorHAnsi"/>
                <w:color w:val="FF0000"/>
                <w:sz w:val="20"/>
                <w:szCs w:val="20"/>
              </w:rPr>
              <w:t>review the level and activity of the charity and where a risk-based approach suggests such, review the Independent Examiner’s report</w:t>
            </w:r>
          </w:p>
        </w:tc>
      </w:tr>
    </w:tbl>
    <w:p w14:paraId="33893B39" w14:textId="77777777" w:rsidR="005D4B95" w:rsidRPr="00FF0B77" w:rsidRDefault="005D4B95" w:rsidP="005D4B95">
      <w:pPr>
        <w:ind w:left="142"/>
        <w:rPr>
          <w:rFonts w:asciiTheme="minorHAnsi" w:hAnsiTheme="minorHAnsi" w:cstheme="minorHAnsi"/>
          <w:sz w:val="20"/>
          <w:szCs w:val="20"/>
        </w:rPr>
      </w:pPr>
    </w:p>
    <w:p w14:paraId="32B1D007" w14:textId="77777777" w:rsidR="005D4B95" w:rsidRDefault="005D4B95" w:rsidP="005D4B95">
      <w:pPr>
        <w:ind w:left="142"/>
        <w:rPr>
          <w:rFonts w:asciiTheme="minorHAnsi" w:hAnsiTheme="minorHAnsi" w:cstheme="minorHAnsi"/>
          <w:b/>
          <w:bCs/>
          <w:sz w:val="20"/>
          <w:szCs w:val="20"/>
        </w:rPr>
      </w:pPr>
      <w:r w:rsidRPr="00FA3437">
        <w:rPr>
          <w:rFonts w:asciiTheme="minorHAnsi" w:hAnsiTheme="minorHAnsi" w:cstheme="minorHAnsi"/>
          <w:b/>
          <w:bCs/>
          <w:sz w:val="20"/>
          <w:szCs w:val="20"/>
        </w:rPr>
        <w:t>Interim audit</w:t>
      </w:r>
    </w:p>
    <w:p w14:paraId="05159735" w14:textId="17DE4AF2" w:rsidR="00BD7E5C" w:rsidRPr="003210E6" w:rsidRDefault="00BD7E5C" w:rsidP="00BD7E5C">
      <w:pPr>
        <w:ind w:left="142" w:right="141"/>
        <w:rPr>
          <w:rFonts w:asciiTheme="minorHAnsi" w:hAnsiTheme="minorHAnsi" w:cstheme="minorHAnsi"/>
          <w:sz w:val="20"/>
          <w:szCs w:val="20"/>
        </w:rPr>
      </w:pPr>
      <w:r w:rsidRPr="003210E6">
        <w:rPr>
          <w:rFonts w:asciiTheme="minorHAnsi" w:hAnsiTheme="minorHAnsi" w:cstheme="minorHAnsi"/>
          <w:sz w:val="20"/>
          <w:szCs w:val="20"/>
        </w:rPr>
        <w:t xml:space="preserve">The council </w:t>
      </w:r>
      <w:r w:rsidR="00B21F52">
        <w:rPr>
          <w:rFonts w:asciiTheme="minorHAnsi" w:hAnsiTheme="minorHAnsi" w:cstheme="minorHAnsi"/>
          <w:sz w:val="20"/>
          <w:szCs w:val="20"/>
        </w:rPr>
        <w:t>has no trusts.</w:t>
      </w:r>
    </w:p>
    <w:p w14:paraId="3F2890EF" w14:textId="77777777" w:rsidR="005D4B95" w:rsidRPr="00FF0B77" w:rsidRDefault="005D4B95" w:rsidP="005D4B95">
      <w:pPr>
        <w:ind w:left="142"/>
        <w:rPr>
          <w:rFonts w:asciiTheme="minorHAnsi" w:hAnsiTheme="minorHAnsi" w:cstheme="minorHAnsi"/>
          <w:sz w:val="20"/>
          <w:szCs w:val="20"/>
        </w:rPr>
      </w:pPr>
    </w:p>
    <w:tbl>
      <w:tblPr>
        <w:tblStyle w:val="TableGrid"/>
        <w:tblW w:w="0" w:type="auto"/>
        <w:tblInd w:w="142" w:type="dxa"/>
        <w:tblLook w:val="04A0" w:firstRow="1" w:lastRow="0" w:firstColumn="1" w:lastColumn="0" w:noHBand="0" w:noVBand="1"/>
      </w:tblPr>
      <w:tblGrid>
        <w:gridCol w:w="10480"/>
      </w:tblGrid>
      <w:tr w:rsidR="005D4B95" w:rsidRPr="00FF0B77" w14:paraId="6DB95502" w14:textId="77777777" w:rsidTr="00055B4D">
        <w:tc>
          <w:tcPr>
            <w:tcW w:w="10622" w:type="dxa"/>
            <w:shd w:val="clear" w:color="auto" w:fill="DEEAF6" w:themeFill="accent1" w:themeFillTint="33"/>
          </w:tcPr>
          <w:p w14:paraId="124D03CF" w14:textId="77777777" w:rsidR="005D4B95" w:rsidRPr="00704B44" w:rsidRDefault="005D4B95" w:rsidP="00055B4D">
            <w:pPr>
              <w:rPr>
                <w:rFonts w:asciiTheme="minorHAnsi" w:hAnsiTheme="minorHAnsi" w:cstheme="minorHAnsi"/>
                <w:b/>
                <w:sz w:val="20"/>
                <w:szCs w:val="20"/>
              </w:rPr>
            </w:pPr>
            <w:r w:rsidRPr="00704B44">
              <w:rPr>
                <w:rFonts w:asciiTheme="minorHAnsi" w:hAnsiTheme="minorHAnsi" w:cstheme="minorHAnsi"/>
                <w:b/>
                <w:sz w:val="20"/>
                <w:szCs w:val="20"/>
              </w:rPr>
              <w:t xml:space="preserve">Section </w:t>
            </w:r>
            <w:r>
              <w:rPr>
                <w:rFonts w:asciiTheme="minorHAnsi" w:hAnsiTheme="minorHAnsi" w:cstheme="minorHAnsi"/>
                <w:b/>
                <w:sz w:val="20"/>
                <w:szCs w:val="20"/>
              </w:rPr>
              <w:t>c</w:t>
            </w:r>
            <w:r w:rsidRPr="00704B44">
              <w:rPr>
                <w:rFonts w:asciiTheme="minorHAnsi" w:hAnsiTheme="minorHAnsi" w:cstheme="minorHAnsi"/>
                <w:b/>
                <w:sz w:val="20"/>
                <w:szCs w:val="20"/>
              </w:rPr>
              <w:t>onclusion</w:t>
            </w:r>
          </w:p>
          <w:p w14:paraId="2F97CDA7" w14:textId="77777777" w:rsidR="005D4B95" w:rsidRPr="00FF0B77" w:rsidRDefault="005D4B95" w:rsidP="00055B4D">
            <w:pPr>
              <w:rPr>
                <w:rFonts w:asciiTheme="minorHAnsi" w:hAnsiTheme="minorHAnsi" w:cstheme="minorHAnsi"/>
                <w:sz w:val="20"/>
                <w:szCs w:val="20"/>
              </w:rPr>
            </w:pPr>
            <w:r w:rsidRPr="00704B44">
              <w:rPr>
                <w:rFonts w:asciiTheme="minorHAnsi" w:hAnsiTheme="minorHAnsi" w:cstheme="minorHAnsi"/>
                <w:sz w:val="20"/>
                <w:szCs w:val="20"/>
              </w:rPr>
              <w:t xml:space="preserve">I </w:t>
            </w:r>
            <w:proofErr w:type="gramStart"/>
            <w:r w:rsidRPr="00704B44">
              <w:rPr>
                <w:rFonts w:asciiTheme="minorHAnsi" w:hAnsiTheme="minorHAnsi" w:cstheme="minorHAnsi"/>
                <w:sz w:val="20"/>
                <w:szCs w:val="20"/>
              </w:rPr>
              <w:t>am of the opinion that</w:t>
            </w:r>
            <w:proofErr w:type="gramEnd"/>
            <w:r w:rsidRPr="00704B44">
              <w:rPr>
                <w:rFonts w:asciiTheme="minorHAnsi" w:hAnsiTheme="minorHAnsi" w:cstheme="minorHAnsi"/>
                <w:sz w:val="20"/>
                <w:szCs w:val="20"/>
              </w:rPr>
              <w:t xml:space="preserve"> the control assertion of “Trust funds (including charitable) – The council met its responsibilities as a trustee” has been met.</w:t>
            </w:r>
          </w:p>
        </w:tc>
      </w:tr>
    </w:tbl>
    <w:p w14:paraId="79FF29A8" w14:textId="77777777" w:rsidR="005D4B95" w:rsidRPr="00FF0B77" w:rsidRDefault="005D4B95" w:rsidP="005D4B95">
      <w:pPr>
        <w:ind w:left="142"/>
        <w:rPr>
          <w:rFonts w:asciiTheme="minorHAnsi" w:hAnsiTheme="minorHAnsi" w:cstheme="minorHAnsi"/>
          <w:sz w:val="20"/>
          <w:szCs w:val="20"/>
        </w:rPr>
      </w:pPr>
    </w:p>
    <w:p w14:paraId="4CEDFCA7" w14:textId="77777777" w:rsidR="005D4B95" w:rsidRPr="00FF0B77" w:rsidRDefault="005D4B95" w:rsidP="005D4B95">
      <w:pPr>
        <w:ind w:left="142"/>
        <w:rPr>
          <w:rFonts w:asciiTheme="minorHAnsi" w:hAnsiTheme="minorHAnsi" w:cstheme="minorHAnsi"/>
          <w:bCs/>
          <w:sz w:val="20"/>
          <w:szCs w:val="20"/>
        </w:rPr>
      </w:pPr>
      <w:r w:rsidRPr="00FF0B77">
        <w:rPr>
          <w:rFonts w:asciiTheme="minorHAnsi" w:hAnsiTheme="minorHAnsi" w:cstheme="minorHAnsi"/>
          <w:bCs/>
          <w:sz w:val="20"/>
          <w:szCs w:val="20"/>
        </w:rPr>
        <w:t>Should you have any queries please do not hesitate to contact me.</w:t>
      </w:r>
    </w:p>
    <w:p w14:paraId="61027ECA" w14:textId="77777777" w:rsidR="005D4B95" w:rsidRPr="00FF0B77" w:rsidRDefault="005D4B95" w:rsidP="005D4B95">
      <w:pPr>
        <w:ind w:left="142"/>
        <w:jc w:val="both"/>
        <w:rPr>
          <w:rFonts w:asciiTheme="minorHAnsi" w:hAnsiTheme="minorHAnsi" w:cstheme="minorHAnsi"/>
          <w:bCs/>
          <w:sz w:val="20"/>
          <w:szCs w:val="20"/>
        </w:rPr>
      </w:pPr>
    </w:p>
    <w:p w14:paraId="37C6E958" w14:textId="77777777" w:rsidR="005D4B95" w:rsidRPr="00FF0B77" w:rsidRDefault="005D4B95" w:rsidP="005D4B95">
      <w:pPr>
        <w:ind w:left="142"/>
        <w:jc w:val="both"/>
        <w:rPr>
          <w:rFonts w:asciiTheme="minorHAnsi" w:hAnsiTheme="minorHAnsi" w:cstheme="minorHAnsi"/>
          <w:bCs/>
          <w:sz w:val="20"/>
          <w:szCs w:val="20"/>
        </w:rPr>
      </w:pPr>
      <w:r w:rsidRPr="00FF0B77">
        <w:rPr>
          <w:rFonts w:asciiTheme="minorHAnsi" w:hAnsiTheme="minorHAnsi" w:cstheme="minorHAnsi"/>
          <w:bCs/>
          <w:sz w:val="20"/>
          <w:szCs w:val="20"/>
        </w:rPr>
        <w:t>Yours sincerely</w:t>
      </w:r>
    </w:p>
    <w:p w14:paraId="64F2A644" w14:textId="77777777" w:rsidR="005D4B95" w:rsidRPr="00FF0B77" w:rsidRDefault="005D4B95" w:rsidP="005D4B95">
      <w:pPr>
        <w:ind w:left="142"/>
        <w:jc w:val="both"/>
        <w:rPr>
          <w:rFonts w:asciiTheme="minorHAnsi" w:hAnsiTheme="minorHAnsi" w:cstheme="minorHAnsi"/>
          <w:b/>
          <w:noProof/>
          <w:sz w:val="20"/>
          <w:szCs w:val="20"/>
          <w:lang w:eastAsia="en-GB"/>
        </w:rPr>
      </w:pPr>
      <w:r w:rsidRPr="00FF0B77">
        <w:rPr>
          <w:rFonts w:asciiTheme="minorHAnsi" w:hAnsiTheme="minorHAnsi" w:cstheme="minorHAnsi"/>
          <w:noProof/>
          <w:sz w:val="20"/>
          <w:szCs w:val="20"/>
        </w:rPr>
        <w:drawing>
          <wp:inline distT="0" distB="0" distL="0" distR="0" wp14:anchorId="381DA687" wp14:editId="648A66A0">
            <wp:extent cx="673100" cy="4249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572" cy="450524"/>
                    </a:xfrm>
                    <a:prstGeom prst="rect">
                      <a:avLst/>
                    </a:prstGeom>
                    <a:noFill/>
                    <a:ln>
                      <a:noFill/>
                    </a:ln>
                  </pic:spPr>
                </pic:pic>
              </a:graphicData>
            </a:graphic>
          </wp:inline>
        </w:drawing>
      </w:r>
    </w:p>
    <w:p w14:paraId="4BE15B9D" w14:textId="77777777" w:rsidR="005D4B95" w:rsidRPr="00FF0B77" w:rsidRDefault="005D4B95" w:rsidP="005D4B95">
      <w:pPr>
        <w:ind w:left="142"/>
        <w:jc w:val="both"/>
        <w:rPr>
          <w:rFonts w:asciiTheme="minorHAnsi" w:hAnsiTheme="minorHAnsi" w:cstheme="minorHAnsi"/>
          <w:b/>
          <w:bCs/>
          <w:sz w:val="20"/>
          <w:szCs w:val="20"/>
          <w:u w:val="single"/>
        </w:rPr>
      </w:pPr>
      <w:r w:rsidRPr="00FF0B77">
        <w:rPr>
          <w:rFonts w:asciiTheme="minorHAnsi" w:hAnsiTheme="minorHAnsi" w:cstheme="minorHAnsi"/>
          <w:b/>
          <w:bCs/>
          <w:sz w:val="20"/>
          <w:szCs w:val="20"/>
          <w:u w:val="single"/>
        </w:rPr>
        <w:t>Andy Beams</w:t>
      </w:r>
    </w:p>
    <w:p w14:paraId="1F8478DE" w14:textId="77777777" w:rsidR="005D4B95" w:rsidRPr="00FF0B77" w:rsidRDefault="005D4B95" w:rsidP="005D4B95">
      <w:pPr>
        <w:ind w:left="142"/>
        <w:jc w:val="both"/>
        <w:rPr>
          <w:rFonts w:asciiTheme="minorHAnsi" w:hAnsiTheme="minorHAnsi" w:cstheme="minorHAnsi"/>
          <w:b/>
          <w:bCs/>
          <w:sz w:val="20"/>
          <w:szCs w:val="20"/>
        </w:rPr>
      </w:pPr>
      <w:r w:rsidRPr="00FF0B77">
        <w:rPr>
          <w:rFonts w:asciiTheme="minorHAnsi" w:hAnsiTheme="minorHAnsi" w:cstheme="minorHAnsi"/>
          <w:b/>
          <w:bCs/>
          <w:sz w:val="20"/>
          <w:szCs w:val="20"/>
        </w:rPr>
        <w:t>For Mulberry &amp; Co</w:t>
      </w:r>
    </w:p>
    <w:p w14:paraId="0D5B3CFA" w14:textId="35A741F0" w:rsidR="000F264B" w:rsidRDefault="000F264B" w:rsidP="00297AD1">
      <w:pPr>
        <w:rPr>
          <w:rFonts w:asciiTheme="minorHAnsi" w:hAnsiTheme="minorHAnsi" w:cstheme="minorHAnsi"/>
          <w:sz w:val="20"/>
          <w:szCs w:val="20"/>
        </w:rPr>
      </w:pPr>
    </w:p>
    <w:p w14:paraId="6C9952FA" w14:textId="511122E7" w:rsidR="005D4B95" w:rsidRDefault="005D4B95" w:rsidP="00297AD1">
      <w:pPr>
        <w:rPr>
          <w:rFonts w:asciiTheme="minorHAnsi" w:hAnsiTheme="minorHAnsi" w:cstheme="minorHAnsi"/>
          <w:sz w:val="20"/>
          <w:szCs w:val="20"/>
        </w:rPr>
      </w:pPr>
    </w:p>
    <w:p w14:paraId="1974C8EB" w14:textId="304CA069" w:rsidR="005D4B95" w:rsidRDefault="005D4B95" w:rsidP="00297AD1">
      <w:pPr>
        <w:rPr>
          <w:rFonts w:asciiTheme="minorHAnsi" w:hAnsiTheme="minorHAnsi" w:cstheme="minorHAnsi"/>
          <w:sz w:val="20"/>
          <w:szCs w:val="20"/>
        </w:rPr>
      </w:pPr>
    </w:p>
    <w:p w14:paraId="06B2A91A" w14:textId="0F0DEC77" w:rsidR="005D4B95" w:rsidRDefault="005D4B95" w:rsidP="00297AD1">
      <w:pPr>
        <w:rPr>
          <w:rFonts w:asciiTheme="minorHAnsi" w:hAnsiTheme="minorHAnsi" w:cstheme="minorHAnsi"/>
          <w:sz w:val="20"/>
          <w:szCs w:val="20"/>
        </w:rPr>
      </w:pPr>
    </w:p>
    <w:p w14:paraId="2435568B" w14:textId="2D45C6A6" w:rsidR="005D4B95" w:rsidRDefault="005D4B95" w:rsidP="00297AD1">
      <w:pPr>
        <w:rPr>
          <w:rFonts w:asciiTheme="minorHAnsi" w:hAnsiTheme="minorHAnsi" w:cstheme="minorHAnsi"/>
          <w:sz w:val="20"/>
          <w:szCs w:val="20"/>
        </w:rPr>
      </w:pPr>
    </w:p>
    <w:p w14:paraId="6055F831" w14:textId="77777777" w:rsidR="00704B44" w:rsidRPr="00297AD1" w:rsidRDefault="00704B44" w:rsidP="00297AD1"/>
    <w:sectPr w:rsidR="00704B44" w:rsidRPr="00297AD1" w:rsidSect="00297AD1">
      <w:headerReference w:type="default" r:id="rId8"/>
      <w:footerReference w:type="default" r:id="rId9"/>
      <w:headerReference w:type="first" r:id="rId10"/>
      <w:footerReference w:type="first" r:id="rId11"/>
      <w:pgSz w:w="11907" w:h="16840" w:code="9"/>
      <w:pgMar w:top="709" w:right="708" w:bottom="1440" w:left="567" w:header="567"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AD61E" w14:textId="77777777" w:rsidR="002C4ADD" w:rsidRDefault="002C4ADD">
      <w:pPr>
        <w:spacing w:after="0" w:line="240" w:lineRule="auto"/>
      </w:pPr>
      <w:r>
        <w:separator/>
      </w:r>
    </w:p>
  </w:endnote>
  <w:endnote w:type="continuationSeparator" w:id="0">
    <w:p w14:paraId="7867AC45" w14:textId="77777777" w:rsidR="002C4ADD" w:rsidRDefault="002C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D2C58" w14:textId="77777777" w:rsidR="00055B4D" w:rsidRPr="002C0EB1" w:rsidRDefault="00055B4D" w:rsidP="009C4438">
    <w:pPr>
      <w:pStyle w:val="Footer"/>
      <w:jc w:val="right"/>
      <w:rPr>
        <w:rFonts w:ascii="Calibri" w:hAnsi="Calibri"/>
        <w:sz w:val="16"/>
        <w:szCs w:val="16"/>
      </w:rPr>
    </w:pPr>
    <w:r w:rsidRPr="002C0EB1">
      <w:rPr>
        <w:rFonts w:ascii="Calibri" w:hAnsi="Calibri"/>
        <w:sz w:val="16"/>
        <w:szCs w:val="16"/>
      </w:rPr>
      <w:fldChar w:fldCharType="begin"/>
    </w:r>
    <w:r w:rsidRPr="002C0EB1">
      <w:rPr>
        <w:rFonts w:ascii="Calibri" w:hAnsi="Calibri"/>
        <w:sz w:val="16"/>
        <w:szCs w:val="16"/>
      </w:rPr>
      <w:instrText xml:space="preserve"> PAGE   \* MERGEFORMAT </w:instrText>
    </w:r>
    <w:r w:rsidRPr="002C0EB1">
      <w:rPr>
        <w:rFonts w:ascii="Calibri" w:hAnsi="Calibri"/>
        <w:sz w:val="16"/>
        <w:szCs w:val="16"/>
      </w:rPr>
      <w:fldChar w:fldCharType="separate"/>
    </w:r>
    <w:r>
      <w:rPr>
        <w:rFonts w:ascii="Calibri" w:hAnsi="Calibri"/>
        <w:noProof/>
        <w:sz w:val="16"/>
        <w:szCs w:val="16"/>
      </w:rPr>
      <w:t>8</w:t>
    </w:r>
    <w:r w:rsidRPr="002C0EB1">
      <w:rPr>
        <w:rFonts w:ascii="Calibri" w:hAnsi="Calibri"/>
        <w:noProof/>
        <w:sz w:val="16"/>
        <w:szCs w:val="16"/>
      </w:rPr>
      <w:fldChar w:fldCharType="end"/>
    </w:r>
    <w:r w:rsidRPr="002C0EB1">
      <w:rPr>
        <w:rFonts w:ascii="Calibri" w:hAnsi="Calibri"/>
        <w:noProof/>
        <w:sz w:val="16"/>
        <w:szCs w:val="16"/>
      </w:rPr>
      <w:t xml:space="preserve"> of </w:t>
    </w:r>
    <w:r w:rsidRPr="002C0EB1">
      <w:rPr>
        <w:rFonts w:ascii="Calibri" w:hAnsi="Calibri"/>
        <w:noProof/>
        <w:sz w:val="16"/>
        <w:szCs w:val="16"/>
      </w:rPr>
      <w:fldChar w:fldCharType="begin"/>
    </w:r>
    <w:r w:rsidRPr="002C0EB1">
      <w:rPr>
        <w:rFonts w:ascii="Calibri" w:hAnsi="Calibri"/>
        <w:noProof/>
        <w:sz w:val="16"/>
        <w:szCs w:val="16"/>
      </w:rPr>
      <w:instrText xml:space="preserve"> NUMPAGES  \# "0"  \* MERGEFORMAT </w:instrText>
    </w:r>
    <w:r w:rsidRPr="002C0EB1">
      <w:rPr>
        <w:rFonts w:ascii="Calibri" w:hAnsi="Calibri"/>
        <w:noProof/>
        <w:sz w:val="16"/>
        <w:szCs w:val="16"/>
      </w:rPr>
      <w:fldChar w:fldCharType="separate"/>
    </w:r>
    <w:r>
      <w:rPr>
        <w:rFonts w:ascii="Calibri" w:hAnsi="Calibri"/>
        <w:noProof/>
        <w:sz w:val="16"/>
        <w:szCs w:val="16"/>
      </w:rPr>
      <w:t>8</w:t>
    </w:r>
    <w:r w:rsidRPr="002C0EB1">
      <w:rPr>
        <w:rFonts w:ascii="Calibri" w:hAnsi="Calibri"/>
        <w:noProof/>
        <w:sz w:val="16"/>
        <w:szCs w:val="16"/>
      </w:rPr>
      <w:fldChar w:fldCharType="end"/>
    </w:r>
  </w:p>
  <w:p w14:paraId="76CADF97" w14:textId="77777777" w:rsidR="00055B4D" w:rsidRDefault="00055B4D">
    <w:pPr>
      <w:pStyle w:val="Footer"/>
      <w:jc w:val="right"/>
    </w:pPr>
  </w:p>
  <w:p w14:paraId="5FF0A9D3" w14:textId="77777777" w:rsidR="00055B4D" w:rsidRPr="005E61CB" w:rsidRDefault="00055B4D" w:rsidP="009C4438">
    <w:pPr>
      <w:pStyle w:val="Footer"/>
      <w:jc w:val="center"/>
      <w:rPr>
        <w: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5AC89" w14:textId="77777777" w:rsidR="00055B4D" w:rsidRPr="00FF0B77" w:rsidRDefault="00055B4D" w:rsidP="009C4438">
    <w:pPr>
      <w:pStyle w:val="Footer"/>
      <w:tabs>
        <w:tab w:val="left" w:pos="142"/>
      </w:tabs>
      <w:rPr>
        <w:rFonts w:asciiTheme="minorHAnsi" w:hAnsiTheme="minorHAnsi" w:cstheme="minorHAnsi"/>
        <w:color w:val="808080"/>
        <w:sz w:val="16"/>
        <w:szCs w:val="16"/>
      </w:rPr>
    </w:pPr>
    <w:r w:rsidRPr="00FF0B77">
      <w:rPr>
        <w:rFonts w:asciiTheme="minorHAnsi" w:hAnsiTheme="minorHAnsi" w:cstheme="minorHAnsi"/>
        <w:noProof/>
        <w:sz w:val="28"/>
        <w:szCs w:val="28"/>
        <w:lang w:val="en-GB" w:eastAsia="en-GB"/>
      </w:rPr>
      <mc:AlternateContent>
        <mc:Choice Requires="wps">
          <w:drawing>
            <wp:anchor distT="4294967294" distB="4294967294" distL="114300" distR="114300" simplePos="0" relativeHeight="251659776" behindDoc="0" locked="0" layoutInCell="1" allowOverlap="1" wp14:anchorId="66F2BE0A" wp14:editId="0971688B">
              <wp:simplePos x="0" y="0"/>
              <wp:positionH relativeFrom="page">
                <wp:posOffset>467995</wp:posOffset>
              </wp:positionH>
              <wp:positionV relativeFrom="page">
                <wp:posOffset>9905999</wp:posOffset>
              </wp:positionV>
              <wp:extent cx="6659880" cy="0"/>
              <wp:effectExtent l="0" t="0" r="762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CEBD6D" id="Straight Connector 5"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36.85pt,780pt" to="561.25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" strokecolor="#7f7f7f">
              <o:lock v:ext="edit" shapetype="f"/>
              <w10:wrap anchorx="page" anchory="page"/>
            </v:line>
          </w:pict>
        </mc:Fallback>
      </mc:AlternateContent>
    </w:r>
    <w:r w:rsidRPr="00FF0B77">
      <w:rPr>
        <w:rFonts w:asciiTheme="minorHAnsi" w:hAnsiTheme="minorHAnsi" w:cstheme="minorHAnsi"/>
        <w:color w:val="808080"/>
        <w:sz w:val="16"/>
        <w:szCs w:val="16"/>
      </w:rPr>
      <w:tab/>
      <w:t>Registered as auditors in the United Kingdom by the Association of Chartered Certified Accountants.</w:t>
    </w:r>
  </w:p>
  <w:p w14:paraId="1508F7B0" w14:textId="4843076C" w:rsidR="00055B4D" w:rsidRPr="00FF0B77" w:rsidRDefault="00055B4D" w:rsidP="009C4438">
    <w:pPr>
      <w:pStyle w:val="Footer"/>
      <w:tabs>
        <w:tab w:val="left" w:pos="142"/>
      </w:tabs>
      <w:rPr>
        <w:rFonts w:asciiTheme="minorHAnsi" w:hAnsiTheme="minorHAnsi" w:cstheme="minorHAnsi"/>
        <w:sz w:val="28"/>
        <w:szCs w:val="28"/>
      </w:rPr>
    </w:pPr>
    <w:r w:rsidRPr="00FF0B77">
      <w:rPr>
        <w:rFonts w:asciiTheme="minorHAnsi" w:hAnsiTheme="minorHAnsi" w:cstheme="minorHAnsi"/>
        <w:color w:val="808080"/>
        <w:sz w:val="16"/>
        <w:szCs w:val="16"/>
      </w:rPr>
      <w:tab/>
      <w:t>Partners: Mark L Mulberry BA (Hons) FCCA CTA Terri A McClure FCA</w:t>
    </w:r>
  </w:p>
  <w:p w14:paraId="1412CE6B" w14:textId="77777777" w:rsidR="00055B4D" w:rsidRDefault="00055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B2E9A" w14:textId="77777777" w:rsidR="002C4ADD" w:rsidRDefault="002C4ADD">
      <w:pPr>
        <w:spacing w:after="0" w:line="240" w:lineRule="auto"/>
      </w:pPr>
      <w:r>
        <w:separator/>
      </w:r>
    </w:p>
  </w:footnote>
  <w:footnote w:type="continuationSeparator" w:id="0">
    <w:p w14:paraId="36FD67F3" w14:textId="77777777" w:rsidR="002C4ADD" w:rsidRDefault="002C4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D4C3" w14:textId="2EEFF389" w:rsidR="00055B4D" w:rsidRPr="00704B44" w:rsidRDefault="009543EF" w:rsidP="00E71AC8">
    <w:pPr>
      <w:ind w:left="142"/>
      <w:jc w:val="right"/>
      <w:rPr>
        <w:rFonts w:asciiTheme="minorHAnsi" w:hAnsiTheme="minorHAnsi" w:cstheme="minorHAnsi"/>
        <w:sz w:val="18"/>
        <w:szCs w:val="18"/>
      </w:rPr>
    </w:pPr>
    <w:r>
      <w:rPr>
        <w:rFonts w:asciiTheme="minorHAnsi" w:hAnsiTheme="minorHAnsi" w:cstheme="minorHAnsi"/>
        <w:sz w:val="18"/>
        <w:szCs w:val="18"/>
      </w:rPr>
      <w:t>Hartfield</w:t>
    </w:r>
    <w:r w:rsidR="00055B4D" w:rsidRPr="00704B44">
      <w:rPr>
        <w:rFonts w:asciiTheme="minorHAnsi" w:hAnsiTheme="minorHAnsi" w:cstheme="minorHAnsi"/>
        <w:sz w:val="18"/>
        <w:szCs w:val="18"/>
      </w:rPr>
      <w:t xml:space="preserve"> Parish Council </w:t>
    </w:r>
    <w:r w:rsidR="00055B4D">
      <w:rPr>
        <w:rFonts w:asciiTheme="minorHAnsi" w:hAnsiTheme="minorHAnsi" w:cstheme="minorHAnsi"/>
        <w:sz w:val="18"/>
        <w:szCs w:val="18"/>
      </w:rPr>
      <w:t>Final</w:t>
    </w:r>
    <w:r w:rsidR="00055B4D" w:rsidRPr="00704B44">
      <w:rPr>
        <w:rFonts w:asciiTheme="minorHAnsi" w:hAnsiTheme="minorHAnsi" w:cstheme="minorHAnsi"/>
        <w:sz w:val="18"/>
        <w:szCs w:val="18"/>
      </w:rPr>
      <w:t xml:space="preserve"> Internal Audit Report 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493C" w14:textId="77777777" w:rsidR="00055B4D" w:rsidRPr="00B1745F" w:rsidRDefault="00055B4D" w:rsidP="009C4438">
    <w:pPr>
      <w:pStyle w:val="Header"/>
      <w:tabs>
        <w:tab w:val="left" w:pos="1418"/>
      </w:tabs>
      <w:spacing w:line="276" w:lineRule="auto"/>
      <w:ind w:left="993" w:firstLine="425"/>
      <w:rPr>
        <w:rFonts w:ascii="Arial" w:hAnsi="Arial" w:cs="Arial"/>
        <w:noProof/>
      </w:rPr>
    </w:pPr>
    <w:r>
      <w:rPr>
        <w:noProof/>
        <w:lang w:val="en-GB" w:eastAsia="en-GB"/>
      </w:rPr>
      <w:drawing>
        <wp:anchor distT="0" distB="0" distL="114300" distR="114300" simplePos="0" relativeHeight="251655680" behindDoc="0" locked="0" layoutInCell="1" allowOverlap="1" wp14:anchorId="052C13AD" wp14:editId="06FB793E">
          <wp:simplePos x="0" y="0"/>
          <wp:positionH relativeFrom="page">
            <wp:posOffset>431800</wp:posOffset>
          </wp:positionH>
          <wp:positionV relativeFrom="page">
            <wp:posOffset>467995</wp:posOffset>
          </wp:positionV>
          <wp:extent cx="806450" cy="806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294967294" distB="4294967294" distL="114300" distR="114300" simplePos="0" relativeHeight="251657728" behindDoc="0" locked="0" layoutInCell="1" allowOverlap="1" wp14:anchorId="7866E522" wp14:editId="1E715099">
              <wp:simplePos x="0" y="0"/>
              <wp:positionH relativeFrom="page">
                <wp:posOffset>1403985</wp:posOffset>
              </wp:positionH>
              <wp:positionV relativeFrom="page">
                <wp:posOffset>467994</wp:posOffset>
              </wp:positionV>
              <wp:extent cx="5687695" cy="0"/>
              <wp:effectExtent l="0" t="0" r="825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769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85B095"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10.55pt,36.85pt" to="558.4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" strokecolor="#7f7f7f">
              <o:lock v:ext="edit" shapetype="f"/>
              <w10:wrap anchorx="page" anchory="page"/>
            </v:line>
          </w:pict>
        </mc:Fallback>
      </mc:AlternateContent>
    </w:r>
  </w:p>
  <w:p w14:paraId="205D4782" w14:textId="77777777" w:rsidR="00055B4D" w:rsidRPr="001466B8" w:rsidRDefault="00055B4D" w:rsidP="009C4438">
    <w:pPr>
      <w:pStyle w:val="Header"/>
      <w:spacing w:line="276" w:lineRule="auto"/>
      <w:ind w:left="1701"/>
      <w:rPr>
        <w:rFonts w:ascii="Arial" w:hAnsi="Arial" w:cs="Arial"/>
        <w:sz w:val="32"/>
        <w:szCs w:val="32"/>
      </w:rPr>
    </w:pPr>
    <w:r>
      <w:rPr>
        <w:noProof/>
        <w:lang w:val="en-GB" w:eastAsia="en-GB"/>
      </w:rPr>
      <mc:AlternateContent>
        <mc:Choice Requires="wps">
          <w:drawing>
            <wp:anchor distT="4294967294" distB="4294967294" distL="114298" distR="114298" simplePos="0" relativeHeight="251656704" behindDoc="0" locked="0" layoutInCell="1" allowOverlap="1" wp14:anchorId="7C2DD22C" wp14:editId="04E4E4F7">
              <wp:simplePos x="0" y="0"/>
              <wp:positionH relativeFrom="column">
                <wp:posOffset>812164</wp:posOffset>
              </wp:positionH>
              <wp:positionV relativeFrom="paragraph">
                <wp:posOffset>22224</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6F8DD9" id="Straight Connector 2" o:spid="_x0000_s1026" style="position:absolute;z-index:25165670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63.95pt,1.75pt" to="63.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">
              <o:lock v:ext="edit" shapetype="f"/>
            </v:line>
          </w:pict>
        </mc:Fallback>
      </mc:AlternateContent>
    </w:r>
    <w:r w:rsidRPr="001466B8">
      <w:rPr>
        <w:rFonts w:ascii="Arial" w:hAnsi="Arial" w:cs="Arial"/>
        <w:color w:val="FF0000"/>
        <w:sz w:val="28"/>
        <w:szCs w:val="28"/>
      </w:rPr>
      <w:t>MULBERRY &amp; CO</w:t>
    </w:r>
  </w:p>
  <w:p w14:paraId="358D0F5C" w14:textId="77777777" w:rsidR="00055B4D" w:rsidRPr="001466B8" w:rsidRDefault="00055B4D" w:rsidP="009C4438">
    <w:pPr>
      <w:pStyle w:val="Header"/>
      <w:tabs>
        <w:tab w:val="left" w:pos="1701"/>
        <w:tab w:val="left" w:pos="5387"/>
        <w:tab w:val="left" w:pos="6663"/>
        <w:tab w:val="left" w:pos="8364"/>
      </w:tabs>
      <w:spacing w:line="360" w:lineRule="auto"/>
      <w:ind w:left="993"/>
      <w:rPr>
        <w:rFonts w:ascii="Arial" w:hAnsi="Arial" w:cs="Arial"/>
        <w:sz w:val="16"/>
        <w:szCs w:val="16"/>
      </w:rPr>
    </w:pPr>
    <w:r w:rsidRPr="001466B8">
      <w:rPr>
        <w:rFonts w:ascii="Arial" w:hAnsi="Arial" w:cs="Arial"/>
        <w:sz w:val="16"/>
        <w:szCs w:val="16"/>
      </w:rPr>
      <w:tab/>
    </w:r>
    <w:r w:rsidRPr="002935E7">
      <w:rPr>
        <w:rFonts w:ascii="Arial" w:hAnsi="Arial" w:cs="Arial"/>
        <w:color w:val="808080"/>
        <w:sz w:val="16"/>
        <w:szCs w:val="16"/>
      </w:rPr>
      <w:t>Chartered Certified Accountants</w:t>
    </w:r>
    <w:r w:rsidRPr="001466B8">
      <w:rPr>
        <w:rFonts w:ascii="Arial" w:hAnsi="Arial" w:cs="Arial"/>
        <w:sz w:val="16"/>
        <w:szCs w:val="16"/>
      </w:rPr>
      <w:tab/>
    </w:r>
    <w:r>
      <w:rPr>
        <w:rFonts w:ascii="Arial" w:hAnsi="Arial" w:cs="Arial"/>
        <w:sz w:val="16"/>
        <w:szCs w:val="16"/>
      </w:rPr>
      <w:tab/>
    </w:r>
    <w:r>
      <w:rPr>
        <w:rFonts w:ascii="Arial" w:hAnsi="Arial" w:cs="Arial"/>
        <w:color w:val="808080"/>
        <w:sz w:val="14"/>
        <w:szCs w:val="14"/>
      </w:rPr>
      <w:t>9 Pound Lane</w:t>
    </w:r>
    <w:r w:rsidRPr="002935E7">
      <w:rPr>
        <w:rFonts w:ascii="Arial" w:hAnsi="Arial" w:cs="Arial"/>
        <w:color w:val="808080"/>
        <w:sz w:val="14"/>
        <w:szCs w:val="14"/>
      </w:rPr>
      <w:tab/>
    </w:r>
    <w:r>
      <w:rPr>
        <w:rFonts w:ascii="Arial" w:hAnsi="Arial" w:cs="Arial"/>
        <w:color w:val="808080"/>
        <w:sz w:val="14"/>
        <w:szCs w:val="14"/>
      </w:rPr>
      <w:tab/>
    </w:r>
    <w:r w:rsidRPr="002935E7">
      <w:rPr>
        <w:rFonts w:ascii="Arial" w:hAnsi="Arial" w:cs="Arial"/>
        <w:color w:val="808080"/>
        <w:sz w:val="14"/>
        <w:szCs w:val="14"/>
      </w:rPr>
      <w:t>t + 44(0)</w:t>
    </w:r>
    <w:r>
      <w:rPr>
        <w:rFonts w:ascii="Arial" w:hAnsi="Arial" w:cs="Arial"/>
        <w:color w:val="808080"/>
        <w:sz w:val="14"/>
        <w:szCs w:val="14"/>
      </w:rPr>
      <w:t xml:space="preserve">1483 </w:t>
    </w:r>
    <w:proofErr w:type="gramStart"/>
    <w:r>
      <w:rPr>
        <w:rFonts w:ascii="Arial" w:hAnsi="Arial" w:cs="Arial"/>
        <w:color w:val="808080"/>
        <w:sz w:val="14"/>
        <w:szCs w:val="14"/>
      </w:rPr>
      <w:t>423054</w:t>
    </w:r>
    <w:proofErr w:type="gramEnd"/>
  </w:p>
  <w:p w14:paraId="7F92FAAF" w14:textId="77777777" w:rsidR="00055B4D" w:rsidRPr="001466B8" w:rsidRDefault="00055B4D" w:rsidP="009C4438">
    <w:pPr>
      <w:pStyle w:val="Header"/>
      <w:tabs>
        <w:tab w:val="left" w:pos="993"/>
        <w:tab w:val="left" w:pos="1701"/>
        <w:tab w:val="left" w:pos="5387"/>
        <w:tab w:val="left" w:pos="6663"/>
        <w:tab w:val="left" w:pos="8364"/>
      </w:tabs>
      <w:spacing w:line="360" w:lineRule="auto"/>
      <w:ind w:left="993"/>
      <w:rPr>
        <w:rFonts w:ascii="Arial" w:hAnsi="Arial" w:cs="Arial"/>
        <w:sz w:val="14"/>
        <w:szCs w:val="14"/>
      </w:rPr>
    </w:pPr>
    <w:r w:rsidRPr="001466B8">
      <w:rPr>
        <w:rFonts w:ascii="Arial" w:hAnsi="Arial" w:cs="Arial"/>
        <w:sz w:val="16"/>
        <w:szCs w:val="16"/>
      </w:rPr>
      <w:tab/>
    </w:r>
    <w:r w:rsidRPr="002935E7">
      <w:rPr>
        <w:rFonts w:ascii="Arial" w:hAnsi="Arial" w:cs="Arial"/>
        <w:color w:val="808080"/>
        <w:sz w:val="16"/>
        <w:szCs w:val="16"/>
      </w:rPr>
      <w:t>Registered Auditors</w:t>
    </w:r>
    <w:r w:rsidRPr="001466B8">
      <w:rPr>
        <w:rFonts w:ascii="Arial" w:hAnsi="Arial" w:cs="Arial"/>
        <w:sz w:val="16"/>
        <w:szCs w:val="16"/>
      </w:rPr>
      <w:tab/>
    </w:r>
    <w:r>
      <w:rPr>
        <w:rFonts w:ascii="Arial" w:hAnsi="Arial" w:cs="Arial"/>
        <w:sz w:val="16"/>
        <w:szCs w:val="16"/>
      </w:rPr>
      <w:tab/>
    </w:r>
    <w:r>
      <w:rPr>
        <w:rFonts w:ascii="Arial" w:hAnsi="Arial" w:cs="Arial"/>
        <w:color w:val="808080"/>
        <w:sz w:val="14"/>
        <w:szCs w:val="14"/>
      </w:rPr>
      <w:t>Godalming</w:t>
    </w:r>
    <w:r w:rsidRPr="002935E7">
      <w:rPr>
        <w:rFonts w:ascii="Arial" w:hAnsi="Arial" w:cs="Arial"/>
        <w:color w:val="808080"/>
        <w:sz w:val="14"/>
        <w:szCs w:val="14"/>
      </w:rPr>
      <w:tab/>
    </w:r>
    <w:r w:rsidRPr="002935E7">
      <w:rPr>
        <w:rFonts w:ascii="Arial" w:hAnsi="Arial" w:cs="Arial"/>
        <w:color w:val="808080"/>
        <w:sz w:val="14"/>
        <w:szCs w:val="14"/>
      </w:rPr>
      <w:tab/>
      <w:t xml:space="preserve">e </w:t>
    </w:r>
    <w:r>
      <w:rPr>
        <w:rFonts w:ascii="Arial" w:hAnsi="Arial" w:cs="Arial"/>
        <w:color w:val="808080"/>
        <w:sz w:val="14"/>
        <w:szCs w:val="14"/>
      </w:rPr>
      <w:t>office</w:t>
    </w:r>
    <w:r w:rsidRPr="002935E7">
      <w:rPr>
        <w:rFonts w:ascii="Arial" w:hAnsi="Arial" w:cs="Arial"/>
        <w:color w:val="808080"/>
        <w:sz w:val="14"/>
        <w:szCs w:val="14"/>
      </w:rPr>
      <w:t>@mulberryandco.co.uk</w:t>
    </w:r>
  </w:p>
  <w:p w14:paraId="44A8099B" w14:textId="77777777" w:rsidR="00055B4D" w:rsidRPr="001466B8" w:rsidRDefault="00055B4D" w:rsidP="009C4438">
    <w:pPr>
      <w:pStyle w:val="Header"/>
      <w:tabs>
        <w:tab w:val="left" w:pos="993"/>
        <w:tab w:val="left" w:pos="1701"/>
        <w:tab w:val="left" w:pos="5387"/>
        <w:tab w:val="left" w:pos="8364"/>
      </w:tabs>
      <w:spacing w:line="360" w:lineRule="auto"/>
      <w:ind w:left="993"/>
      <w:rPr>
        <w:rFonts w:ascii="Arial" w:hAnsi="Arial" w:cs="Arial"/>
        <w:sz w:val="14"/>
        <w:szCs w:val="14"/>
      </w:rPr>
    </w:pPr>
    <w:r w:rsidRPr="001466B8">
      <w:rPr>
        <w:rFonts w:ascii="Arial" w:hAnsi="Arial" w:cs="Arial"/>
        <w:sz w:val="16"/>
        <w:szCs w:val="16"/>
      </w:rPr>
      <w:tab/>
    </w:r>
    <w:r w:rsidRPr="002935E7">
      <w:rPr>
        <w:rFonts w:ascii="Arial" w:hAnsi="Arial" w:cs="Arial"/>
        <w:color w:val="808080"/>
        <w:sz w:val="16"/>
        <w:szCs w:val="16"/>
      </w:rPr>
      <w:t>&amp; Chartered Tax Advisors</w:t>
    </w:r>
    <w:r w:rsidRPr="001466B8">
      <w:rPr>
        <w:rFonts w:ascii="Arial" w:hAnsi="Arial" w:cs="Arial"/>
        <w:sz w:val="16"/>
        <w:szCs w:val="16"/>
      </w:rPr>
      <w:tab/>
    </w:r>
    <w:r>
      <w:rPr>
        <w:rFonts w:ascii="Arial" w:hAnsi="Arial" w:cs="Arial"/>
        <w:sz w:val="16"/>
        <w:szCs w:val="16"/>
      </w:rPr>
      <w:tab/>
    </w:r>
    <w:r w:rsidRPr="002935E7">
      <w:rPr>
        <w:rFonts w:ascii="Arial" w:hAnsi="Arial" w:cs="Arial"/>
        <w:color w:val="808080"/>
        <w:sz w:val="14"/>
        <w:szCs w:val="14"/>
      </w:rPr>
      <w:t xml:space="preserve">Surrey, </w:t>
    </w:r>
    <w:r>
      <w:rPr>
        <w:rFonts w:ascii="Arial" w:hAnsi="Arial" w:cs="Arial"/>
        <w:color w:val="808080"/>
        <w:sz w:val="14"/>
        <w:szCs w:val="14"/>
      </w:rPr>
      <w:t>GU7 1BX</w:t>
    </w:r>
    <w:r w:rsidRPr="007C0618">
      <w:rPr>
        <w:rFonts w:ascii="Arial" w:hAnsi="Arial" w:cs="Arial"/>
        <w:color w:val="808080"/>
        <w:sz w:val="14"/>
        <w:szCs w:val="14"/>
      </w:rPr>
      <w:t xml:space="preserve"> </w:t>
    </w:r>
    <w:r>
      <w:rPr>
        <w:rFonts w:ascii="Arial" w:hAnsi="Arial" w:cs="Arial"/>
        <w:color w:val="808080"/>
        <w:sz w:val="14"/>
        <w:szCs w:val="14"/>
      </w:rPr>
      <w:tab/>
    </w:r>
    <w:r>
      <w:rPr>
        <w:rFonts w:ascii="Arial" w:hAnsi="Arial" w:cs="Arial"/>
        <w:color w:val="808080"/>
        <w:sz w:val="14"/>
        <w:szCs w:val="14"/>
      </w:rPr>
      <w:tab/>
    </w:r>
    <w:r w:rsidRPr="002935E7">
      <w:rPr>
        <w:rFonts w:ascii="Arial" w:hAnsi="Arial" w:cs="Arial"/>
        <w:color w:val="808080"/>
        <w:sz w:val="14"/>
        <w:szCs w:val="14"/>
      </w:rPr>
      <w:t>w www.mulberryandco.co.uk</w:t>
    </w:r>
  </w:p>
  <w:p w14:paraId="7D8546DD" w14:textId="77777777" w:rsidR="00055B4D" w:rsidRPr="002935E7" w:rsidRDefault="00055B4D" w:rsidP="009C4438">
    <w:pPr>
      <w:pStyle w:val="Header"/>
    </w:pPr>
    <w:r>
      <w:rPr>
        <w:noProof/>
        <w:lang w:val="en-GB" w:eastAsia="en-GB"/>
      </w:rPr>
      <mc:AlternateContent>
        <mc:Choice Requires="wps">
          <w:drawing>
            <wp:anchor distT="4294967294" distB="4294967294" distL="114300" distR="114300" simplePos="0" relativeHeight="251658752" behindDoc="0" locked="0" layoutInCell="1" allowOverlap="1" wp14:anchorId="5C307853" wp14:editId="4A84E284">
              <wp:simplePos x="0" y="0"/>
              <wp:positionH relativeFrom="page">
                <wp:posOffset>1403985</wp:posOffset>
              </wp:positionH>
              <wp:positionV relativeFrom="page">
                <wp:posOffset>1296034</wp:posOffset>
              </wp:positionV>
              <wp:extent cx="5687695" cy="0"/>
              <wp:effectExtent l="0" t="0" r="825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769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771DFD" id="Straight Connector 4"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10.55pt,102.05pt" to="558.4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" strokecolor="#7f7f7f">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9B34442"/>
    <w:multiLevelType w:val="hybridMultilevel"/>
    <w:tmpl w:val="A0208B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126B77"/>
    <w:multiLevelType w:val="hybridMultilevel"/>
    <w:tmpl w:val="F058291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1">
    <w:nsid w:val="168364AE"/>
    <w:multiLevelType w:val="hybridMultilevel"/>
    <w:tmpl w:val="5DA4E4E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1">
    <w:nsid w:val="23C74F13"/>
    <w:multiLevelType w:val="hybridMultilevel"/>
    <w:tmpl w:val="C2F4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2A3D3057"/>
    <w:multiLevelType w:val="hybridMultilevel"/>
    <w:tmpl w:val="5414D7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1">
    <w:nsid w:val="3AFB6885"/>
    <w:multiLevelType w:val="hybridMultilevel"/>
    <w:tmpl w:val="2A04326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40B938EB"/>
    <w:multiLevelType w:val="hybridMultilevel"/>
    <w:tmpl w:val="FF540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1">
    <w:nsid w:val="50797BDB"/>
    <w:multiLevelType w:val="hybridMultilevel"/>
    <w:tmpl w:val="AE0C8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606D8"/>
    <w:multiLevelType w:val="hybridMultilevel"/>
    <w:tmpl w:val="0D745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1">
    <w:nsid w:val="5F5338DA"/>
    <w:multiLevelType w:val="hybridMultilevel"/>
    <w:tmpl w:val="8F66B1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5FA74B17"/>
    <w:multiLevelType w:val="hybridMultilevel"/>
    <w:tmpl w:val="E45C367E"/>
    <w:lvl w:ilvl="0" w:tplc="8FFC18A8">
      <w:start w:val="3"/>
      <w:numFmt w:val="bullet"/>
      <w:lvlText w:val="•"/>
      <w:lvlJc w:val="left"/>
      <w:pPr>
        <w:ind w:left="727" w:hanging="585"/>
      </w:pPr>
      <w:rPr>
        <w:rFonts w:ascii="Calibri" w:eastAsia="Calibri" w:hAnsi="Calibri"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77710B0D"/>
    <w:multiLevelType w:val="hybridMultilevel"/>
    <w:tmpl w:val="5C28C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1">
    <w:nsid w:val="7ECA6FBB"/>
    <w:multiLevelType w:val="hybridMultilevel"/>
    <w:tmpl w:val="48C41BF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10"/>
  </w:num>
  <w:num w:numId="5">
    <w:abstractNumId w:val="4"/>
  </w:num>
  <w:num w:numId="6">
    <w:abstractNumId w:val="12"/>
  </w:num>
  <w:num w:numId="7">
    <w:abstractNumId w:val="5"/>
  </w:num>
  <w:num w:numId="8">
    <w:abstractNumId w:val="7"/>
  </w:num>
  <w:num w:numId="9">
    <w:abstractNumId w:val="9"/>
  </w:num>
  <w:num w:numId="10">
    <w:abstractNumId w:val="1"/>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B1"/>
    <w:rsid w:val="00020FF3"/>
    <w:rsid w:val="00023B2E"/>
    <w:rsid w:val="000306F5"/>
    <w:rsid w:val="00055B4D"/>
    <w:rsid w:val="00061F20"/>
    <w:rsid w:val="000654E6"/>
    <w:rsid w:val="000678A3"/>
    <w:rsid w:val="00072FF6"/>
    <w:rsid w:val="00090916"/>
    <w:rsid w:val="00094584"/>
    <w:rsid w:val="000F264B"/>
    <w:rsid w:val="000F74A1"/>
    <w:rsid w:val="00107381"/>
    <w:rsid w:val="001144B2"/>
    <w:rsid w:val="00142AC9"/>
    <w:rsid w:val="00173CB0"/>
    <w:rsid w:val="00224DD2"/>
    <w:rsid w:val="002414A0"/>
    <w:rsid w:val="002420C5"/>
    <w:rsid w:val="00251917"/>
    <w:rsid w:val="002745E9"/>
    <w:rsid w:val="00291123"/>
    <w:rsid w:val="00297AD1"/>
    <w:rsid w:val="002B08B6"/>
    <w:rsid w:val="002B3519"/>
    <w:rsid w:val="002C0EB1"/>
    <w:rsid w:val="002C4ADD"/>
    <w:rsid w:val="002D4AC6"/>
    <w:rsid w:val="002E02E4"/>
    <w:rsid w:val="00305DB3"/>
    <w:rsid w:val="00306DF4"/>
    <w:rsid w:val="003323B3"/>
    <w:rsid w:val="00332740"/>
    <w:rsid w:val="00344282"/>
    <w:rsid w:val="00350515"/>
    <w:rsid w:val="00364133"/>
    <w:rsid w:val="0037752A"/>
    <w:rsid w:val="00377CF2"/>
    <w:rsid w:val="00380612"/>
    <w:rsid w:val="003C4CB4"/>
    <w:rsid w:val="003E6561"/>
    <w:rsid w:val="0040657E"/>
    <w:rsid w:val="00410A84"/>
    <w:rsid w:val="00416EA4"/>
    <w:rsid w:val="00422F2F"/>
    <w:rsid w:val="00432D6D"/>
    <w:rsid w:val="00434D28"/>
    <w:rsid w:val="00435F18"/>
    <w:rsid w:val="00462BA8"/>
    <w:rsid w:val="00464488"/>
    <w:rsid w:val="004675B7"/>
    <w:rsid w:val="00474471"/>
    <w:rsid w:val="00474DC6"/>
    <w:rsid w:val="00477A94"/>
    <w:rsid w:val="004A2021"/>
    <w:rsid w:val="004C1320"/>
    <w:rsid w:val="004C555D"/>
    <w:rsid w:val="004C63FE"/>
    <w:rsid w:val="004C6EF6"/>
    <w:rsid w:val="004D4D02"/>
    <w:rsid w:val="004E69DA"/>
    <w:rsid w:val="005074ED"/>
    <w:rsid w:val="00522B90"/>
    <w:rsid w:val="005230DE"/>
    <w:rsid w:val="00544EE4"/>
    <w:rsid w:val="00555F22"/>
    <w:rsid w:val="00563B75"/>
    <w:rsid w:val="005C121F"/>
    <w:rsid w:val="005D4B95"/>
    <w:rsid w:val="005D5500"/>
    <w:rsid w:val="00621EA6"/>
    <w:rsid w:val="006300A5"/>
    <w:rsid w:val="00636620"/>
    <w:rsid w:val="006558BC"/>
    <w:rsid w:val="00660933"/>
    <w:rsid w:val="006627CC"/>
    <w:rsid w:val="006A38EC"/>
    <w:rsid w:val="006A7678"/>
    <w:rsid w:val="006C38FF"/>
    <w:rsid w:val="006D31E3"/>
    <w:rsid w:val="006D7D8B"/>
    <w:rsid w:val="006E6D9E"/>
    <w:rsid w:val="006F57B2"/>
    <w:rsid w:val="00704B44"/>
    <w:rsid w:val="00721B39"/>
    <w:rsid w:val="00724222"/>
    <w:rsid w:val="00736916"/>
    <w:rsid w:val="00737953"/>
    <w:rsid w:val="0074047A"/>
    <w:rsid w:val="007479C7"/>
    <w:rsid w:val="00795D2F"/>
    <w:rsid w:val="007A7020"/>
    <w:rsid w:val="007C04A6"/>
    <w:rsid w:val="007C39C8"/>
    <w:rsid w:val="007D377C"/>
    <w:rsid w:val="007D6FB3"/>
    <w:rsid w:val="007F7721"/>
    <w:rsid w:val="00835BB3"/>
    <w:rsid w:val="00836994"/>
    <w:rsid w:val="00842BDE"/>
    <w:rsid w:val="00845F32"/>
    <w:rsid w:val="00882674"/>
    <w:rsid w:val="00882F33"/>
    <w:rsid w:val="008912CF"/>
    <w:rsid w:val="008A06F6"/>
    <w:rsid w:val="008A2486"/>
    <w:rsid w:val="008B3DE8"/>
    <w:rsid w:val="008C2A1E"/>
    <w:rsid w:val="008D0685"/>
    <w:rsid w:val="008E4E50"/>
    <w:rsid w:val="008F2CCA"/>
    <w:rsid w:val="0091433C"/>
    <w:rsid w:val="00916B58"/>
    <w:rsid w:val="00931E08"/>
    <w:rsid w:val="00932C80"/>
    <w:rsid w:val="00953EFA"/>
    <w:rsid w:val="009543EF"/>
    <w:rsid w:val="009566DD"/>
    <w:rsid w:val="00976BB5"/>
    <w:rsid w:val="009B76F4"/>
    <w:rsid w:val="009C4438"/>
    <w:rsid w:val="009D2364"/>
    <w:rsid w:val="009E0CCD"/>
    <w:rsid w:val="00A0272E"/>
    <w:rsid w:val="00A06853"/>
    <w:rsid w:val="00A23AED"/>
    <w:rsid w:val="00A23E2D"/>
    <w:rsid w:val="00A3624E"/>
    <w:rsid w:val="00A51CD8"/>
    <w:rsid w:val="00A54FF1"/>
    <w:rsid w:val="00A6076C"/>
    <w:rsid w:val="00A865A6"/>
    <w:rsid w:val="00A87E92"/>
    <w:rsid w:val="00A91275"/>
    <w:rsid w:val="00A913B1"/>
    <w:rsid w:val="00A91D7F"/>
    <w:rsid w:val="00AD08A1"/>
    <w:rsid w:val="00AE222E"/>
    <w:rsid w:val="00AE38DF"/>
    <w:rsid w:val="00B21F52"/>
    <w:rsid w:val="00B2488F"/>
    <w:rsid w:val="00B30CA7"/>
    <w:rsid w:val="00B416F8"/>
    <w:rsid w:val="00B64E14"/>
    <w:rsid w:val="00B80DC8"/>
    <w:rsid w:val="00B82705"/>
    <w:rsid w:val="00B87EEF"/>
    <w:rsid w:val="00BD7E5C"/>
    <w:rsid w:val="00BE29FD"/>
    <w:rsid w:val="00BE76B3"/>
    <w:rsid w:val="00BF49B1"/>
    <w:rsid w:val="00C01AEA"/>
    <w:rsid w:val="00C02B5D"/>
    <w:rsid w:val="00C310FF"/>
    <w:rsid w:val="00C33F0D"/>
    <w:rsid w:val="00C5069A"/>
    <w:rsid w:val="00C5256C"/>
    <w:rsid w:val="00C72196"/>
    <w:rsid w:val="00C740FF"/>
    <w:rsid w:val="00C7680C"/>
    <w:rsid w:val="00C95092"/>
    <w:rsid w:val="00C95563"/>
    <w:rsid w:val="00CC40B8"/>
    <w:rsid w:val="00CC456A"/>
    <w:rsid w:val="00CC71FC"/>
    <w:rsid w:val="00CE2C79"/>
    <w:rsid w:val="00D06B2D"/>
    <w:rsid w:val="00D264EB"/>
    <w:rsid w:val="00D41BB9"/>
    <w:rsid w:val="00D50447"/>
    <w:rsid w:val="00D54B62"/>
    <w:rsid w:val="00D74C6C"/>
    <w:rsid w:val="00DB28F4"/>
    <w:rsid w:val="00DB3EC0"/>
    <w:rsid w:val="00DC086F"/>
    <w:rsid w:val="00DC5877"/>
    <w:rsid w:val="00DD178F"/>
    <w:rsid w:val="00DD65D8"/>
    <w:rsid w:val="00DD6F9A"/>
    <w:rsid w:val="00E05761"/>
    <w:rsid w:val="00E15DCC"/>
    <w:rsid w:val="00E54D51"/>
    <w:rsid w:val="00E60699"/>
    <w:rsid w:val="00E67D4A"/>
    <w:rsid w:val="00E70F3F"/>
    <w:rsid w:val="00E71AC8"/>
    <w:rsid w:val="00E74C6A"/>
    <w:rsid w:val="00E87FF6"/>
    <w:rsid w:val="00EB426B"/>
    <w:rsid w:val="00EC5045"/>
    <w:rsid w:val="00F150D2"/>
    <w:rsid w:val="00F443E0"/>
    <w:rsid w:val="00F53FE3"/>
    <w:rsid w:val="00F57C05"/>
    <w:rsid w:val="00F8326E"/>
    <w:rsid w:val="00FA3437"/>
    <w:rsid w:val="00FB3F39"/>
    <w:rsid w:val="00FD44C4"/>
    <w:rsid w:val="00FD5422"/>
    <w:rsid w:val="00FE0688"/>
    <w:rsid w:val="00FE1C6C"/>
    <w:rsid w:val="00FF0675"/>
    <w:rsid w:val="00FF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E3E4A6"/>
  <w15:chartTrackingRefBased/>
  <w15:docId w15:val="{D640D186-BA6F-4E56-9EEB-6E5FECE0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282"/>
    <w:pPr>
      <w:spacing w:after="160" w:line="259" w:lineRule="auto"/>
      <w:contextualSpacing/>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0EB1"/>
    <w:pPr>
      <w:tabs>
        <w:tab w:val="center" w:pos="4320"/>
        <w:tab w:val="right" w:pos="8640"/>
      </w:tabs>
      <w:spacing w:after="0" w:line="240" w:lineRule="auto"/>
      <w:contextualSpacing w:val="0"/>
    </w:pPr>
    <w:rPr>
      <w:rFonts w:ascii="Times New Roman" w:eastAsia="Times New Roman" w:hAnsi="Times New Roman"/>
      <w:sz w:val="24"/>
      <w:szCs w:val="24"/>
      <w:lang w:val="en-US"/>
    </w:rPr>
  </w:style>
  <w:style w:type="character" w:customStyle="1" w:styleId="HeaderChar">
    <w:name w:val="Header Char"/>
    <w:link w:val="Header"/>
    <w:uiPriority w:val="99"/>
    <w:rsid w:val="002C0EB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C0EB1"/>
    <w:pPr>
      <w:tabs>
        <w:tab w:val="center" w:pos="4320"/>
        <w:tab w:val="right" w:pos="8640"/>
      </w:tabs>
      <w:spacing w:after="0" w:line="240" w:lineRule="auto"/>
      <w:contextualSpacing w:val="0"/>
    </w:pPr>
    <w:rPr>
      <w:rFonts w:ascii="Times New Roman" w:eastAsia="Times New Roman" w:hAnsi="Times New Roman"/>
      <w:sz w:val="24"/>
      <w:szCs w:val="24"/>
      <w:lang w:val="en-US"/>
    </w:rPr>
  </w:style>
  <w:style w:type="character" w:customStyle="1" w:styleId="FooterChar">
    <w:name w:val="Footer Char"/>
    <w:link w:val="Footer"/>
    <w:uiPriority w:val="99"/>
    <w:rsid w:val="002C0EB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C0EB1"/>
    <w:pPr>
      <w:keepLines/>
      <w:widowControl w:val="0"/>
      <w:autoSpaceDE w:val="0"/>
      <w:autoSpaceDN w:val="0"/>
      <w:adjustRightInd w:val="0"/>
      <w:spacing w:after="0" w:line="240" w:lineRule="auto"/>
      <w:ind w:left="720"/>
    </w:pPr>
    <w:rPr>
      <w:rFonts w:ascii="Tahoma" w:eastAsia="Times New Roman" w:hAnsi="Tahoma" w:cs="Tahoma"/>
      <w:color w:val="000000"/>
      <w:sz w:val="18"/>
      <w:szCs w:val="18"/>
      <w:lang w:val="en-US"/>
    </w:rPr>
  </w:style>
  <w:style w:type="character" w:customStyle="1" w:styleId="A10">
    <w:name w:val="A10"/>
    <w:uiPriority w:val="99"/>
    <w:rsid w:val="002C0EB1"/>
    <w:rPr>
      <w:color w:val="000000"/>
      <w:sz w:val="18"/>
      <w:szCs w:val="18"/>
    </w:rPr>
  </w:style>
  <w:style w:type="character" w:customStyle="1" w:styleId="A3">
    <w:name w:val="A3"/>
    <w:uiPriority w:val="99"/>
    <w:rsid w:val="002C0EB1"/>
    <w:rPr>
      <w:b/>
      <w:bCs/>
      <w:color w:val="000000"/>
      <w:sz w:val="28"/>
      <w:szCs w:val="28"/>
    </w:rPr>
  </w:style>
  <w:style w:type="paragraph" w:styleId="NoSpacing">
    <w:name w:val="No Spacing"/>
    <w:uiPriority w:val="1"/>
    <w:qFormat/>
    <w:rsid w:val="00297AD1"/>
    <w:pPr>
      <w:contextualSpacing/>
    </w:pPr>
    <w:rPr>
      <w:sz w:val="22"/>
      <w:szCs w:val="22"/>
      <w:lang w:eastAsia="en-US"/>
    </w:rPr>
  </w:style>
  <w:style w:type="table" w:styleId="TableGrid">
    <w:name w:val="Table Grid"/>
    <w:basedOn w:val="TableNormal"/>
    <w:uiPriority w:val="39"/>
    <w:rsid w:val="00DC5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1FC"/>
    <w:rPr>
      <w:color w:val="0563C1" w:themeColor="hyperlink"/>
      <w:u w:val="single"/>
    </w:rPr>
  </w:style>
  <w:style w:type="character" w:styleId="UnresolvedMention">
    <w:name w:val="Unresolved Mention"/>
    <w:basedOn w:val="DefaultParagraphFont"/>
    <w:uiPriority w:val="99"/>
    <w:semiHidden/>
    <w:unhideWhenUsed/>
    <w:rsid w:val="00CC7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15</Pages>
  <Words>6644</Words>
  <Characters>37874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44430</CharactersWithSpaces>
  <SharedDoc>false</SharedDoc>
  <HLinks>
    <vt:vector size="6" baseType="variant">
      <vt:variant>
        <vt:i4>5242991</vt:i4>
      </vt:variant>
      <vt:variant>
        <vt:i4>42</vt:i4>
      </vt:variant>
      <vt:variant>
        <vt:i4>0</vt:i4>
      </vt:variant>
      <vt:variant>
        <vt:i4>5</vt:i4>
      </vt:variant>
      <vt:variant>
        <vt:lpwstr>mailto:cllr.name@Bicester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Mulberry</dc:creator>
  <cp:keywords/>
  <dc:description/>
  <cp:lastModifiedBy>Andy Beams</cp:lastModifiedBy>
  <cp:revision>34</cp:revision>
  <cp:lastPrinted>2021-04-05T18:21:00Z</cp:lastPrinted>
  <dcterms:created xsi:type="dcterms:W3CDTF">2021-04-08T07:34:00Z</dcterms:created>
  <dcterms:modified xsi:type="dcterms:W3CDTF">2021-04-08T18:37:00Z</dcterms:modified>
</cp:coreProperties>
</file>