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D55DD16" w:rsidR="00C209DA" w:rsidRDefault="00046BDB" w:rsidP="00AA6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3CBF2C27">
                <wp:simplePos x="0" y="0"/>
                <wp:positionH relativeFrom="column">
                  <wp:posOffset>-121920</wp:posOffset>
                </wp:positionH>
                <wp:positionV relativeFrom="paragraph">
                  <wp:posOffset>205740</wp:posOffset>
                </wp:positionV>
                <wp:extent cx="3273425" cy="11963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5F19882" w14:textId="260C02ED" w:rsidR="00AA6A0B" w:rsidRPr="00046BDB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6.2pt;width:257.7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5F19882" w14:textId="260C02ED" w:rsidR="00AA6A0B" w:rsidRPr="00046BDB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2459D7D" w14:textId="77777777" w:rsidR="004A6AC9" w:rsidRDefault="004A6AC9" w:rsidP="00AA6A0B"/>
    <w:p w14:paraId="05274B47" w14:textId="48151F12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2901C164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FA93A" w14:textId="77777777" w:rsidR="00AA6A0B" w:rsidRDefault="00AA6A0B" w:rsidP="00AA6A0B"/>
    <w:p w14:paraId="766832DA" w14:textId="77777777" w:rsidR="00046BDB" w:rsidRPr="00046BDB" w:rsidRDefault="00046BDB" w:rsidP="00046BDB">
      <w:pPr>
        <w:spacing w:after="0" w:line="240" w:lineRule="auto"/>
        <w:rPr>
          <w:rFonts w:cstheme="minorHAnsi"/>
          <w:bCs/>
        </w:rPr>
      </w:pPr>
      <w:bookmarkStart w:id="0" w:name="_Hlk58234911"/>
    </w:p>
    <w:p w14:paraId="3750FB5A" w14:textId="64BEF599" w:rsidR="00046BDB" w:rsidRDefault="008C73D1" w:rsidP="008C73D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Present: Cllrs Horner</w:t>
      </w:r>
      <w:r w:rsidR="00F55543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Eastwood, Colenutt, Norman, Burnett-Dick, Smith, Nathan, </w:t>
      </w:r>
      <w:proofErr w:type="gramStart"/>
      <w:r>
        <w:rPr>
          <w:rFonts w:cstheme="minorHAnsi"/>
          <w:bCs/>
        </w:rPr>
        <w:t>Higgins</w:t>
      </w:r>
      <w:proofErr w:type="gramEnd"/>
      <w:r>
        <w:rPr>
          <w:rFonts w:cstheme="minorHAnsi"/>
          <w:bCs/>
        </w:rPr>
        <w:t xml:space="preserve"> and Sanders. </w:t>
      </w:r>
    </w:p>
    <w:p w14:paraId="5E3FDB8F" w14:textId="52D6E181" w:rsidR="008C73D1" w:rsidRDefault="008C73D1" w:rsidP="008C73D1">
      <w:pPr>
        <w:spacing w:after="0" w:line="240" w:lineRule="auto"/>
        <w:rPr>
          <w:rFonts w:cstheme="minorHAnsi"/>
          <w:bCs/>
        </w:rPr>
      </w:pPr>
    </w:p>
    <w:p w14:paraId="1895E290" w14:textId="779D314C" w:rsidR="008C73D1" w:rsidRPr="008C73D1" w:rsidRDefault="008C73D1" w:rsidP="008C73D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Absent: Cllrs Emery, </w:t>
      </w:r>
      <w:r w:rsidR="00F55543">
        <w:rPr>
          <w:rFonts w:cstheme="minorHAnsi"/>
          <w:bCs/>
        </w:rPr>
        <w:t xml:space="preserve">Beare, </w:t>
      </w:r>
      <w:r>
        <w:rPr>
          <w:rFonts w:cstheme="minorHAnsi"/>
          <w:bCs/>
        </w:rPr>
        <w:t xml:space="preserve">Maude and Reed. </w:t>
      </w:r>
    </w:p>
    <w:p w14:paraId="49CEDD87" w14:textId="77777777" w:rsidR="00046BDB" w:rsidRDefault="00046BDB" w:rsidP="00046BDB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467870D2" w14:textId="20156CA5" w:rsidR="00046BDB" w:rsidRPr="00046BDB" w:rsidRDefault="00046BDB" w:rsidP="00046BD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Minutes to the Annual Parish Council Meeting held via Zoom on 3</w:t>
      </w:r>
      <w:r w:rsidRPr="00046BDB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May 2021. </w:t>
      </w:r>
      <w:r>
        <w:rPr>
          <w:rFonts w:cstheme="minorHAnsi"/>
          <w:bCs/>
        </w:rPr>
        <w:br/>
      </w:r>
    </w:p>
    <w:p w14:paraId="0C5CD04B" w14:textId="4CC817A5" w:rsidR="00ED0880" w:rsidRPr="00046BDB" w:rsidRDefault="000F1687" w:rsidP="00046BD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046BDB">
        <w:rPr>
          <w:rFonts w:cstheme="minorHAnsi"/>
        </w:rPr>
        <w:t xml:space="preserve">To </w:t>
      </w:r>
      <w:r w:rsidR="00ED0880" w:rsidRPr="00046BDB">
        <w:rPr>
          <w:rFonts w:cstheme="minorHAnsi"/>
        </w:rPr>
        <w:t xml:space="preserve">appoint Chairman 2021/22 </w:t>
      </w:r>
      <w:r w:rsidR="00046BDB">
        <w:rPr>
          <w:rFonts w:cstheme="minorHAnsi"/>
        </w:rPr>
        <w:br/>
      </w:r>
      <w:r w:rsidR="00046BDB">
        <w:rPr>
          <w:rFonts w:cstheme="minorHAnsi"/>
        </w:rPr>
        <w:br/>
      </w:r>
      <w:r w:rsidR="008C73D1" w:rsidRPr="008C73D1">
        <w:rPr>
          <w:rFonts w:cstheme="minorHAnsi"/>
          <w:b/>
          <w:bCs/>
        </w:rPr>
        <w:t>Cllr Norman</w:t>
      </w:r>
      <w:r w:rsidR="00046BDB" w:rsidRPr="008C73D1">
        <w:rPr>
          <w:rFonts w:cstheme="minorHAnsi"/>
          <w:b/>
          <w:bCs/>
        </w:rPr>
        <w:t xml:space="preserve"> proposed Cllr Horner</w:t>
      </w:r>
      <w:r w:rsidR="00975A99">
        <w:rPr>
          <w:rFonts w:cstheme="minorHAnsi"/>
          <w:b/>
          <w:bCs/>
        </w:rPr>
        <w:t>,</w:t>
      </w:r>
      <w:r w:rsidR="00046BDB" w:rsidRPr="008C73D1">
        <w:rPr>
          <w:rFonts w:cstheme="minorHAnsi"/>
          <w:b/>
          <w:bCs/>
        </w:rPr>
        <w:t xml:space="preserve"> </w:t>
      </w:r>
      <w:r w:rsidR="008C73D1" w:rsidRPr="008C73D1">
        <w:rPr>
          <w:rFonts w:cstheme="minorHAnsi"/>
          <w:b/>
          <w:bCs/>
        </w:rPr>
        <w:t>Cllr Colenutt</w:t>
      </w:r>
      <w:r w:rsidR="00046BDB" w:rsidRPr="008C73D1">
        <w:rPr>
          <w:rFonts w:cstheme="minorHAnsi"/>
          <w:b/>
          <w:bCs/>
        </w:rPr>
        <w:t xml:space="preserve"> </w:t>
      </w:r>
      <w:proofErr w:type="gramStart"/>
      <w:r w:rsidR="00046BDB" w:rsidRPr="008C73D1">
        <w:rPr>
          <w:rFonts w:cstheme="minorHAnsi"/>
          <w:b/>
          <w:bCs/>
        </w:rPr>
        <w:t>seconded</w:t>
      </w:r>
      <w:proofErr w:type="gramEnd"/>
      <w:r w:rsidR="00046BDB" w:rsidRPr="008C73D1">
        <w:rPr>
          <w:rFonts w:cstheme="minorHAnsi"/>
          <w:b/>
          <w:bCs/>
        </w:rPr>
        <w:t xml:space="preserve"> and Cllr Horner was unanimously appointed as Chair for 2021/22.</w:t>
      </w:r>
      <w:r w:rsidR="00046BDB">
        <w:rPr>
          <w:rFonts w:cstheme="minorHAnsi"/>
        </w:rPr>
        <w:t xml:space="preserve"> </w:t>
      </w:r>
    </w:p>
    <w:p w14:paraId="418E849E" w14:textId="77777777" w:rsidR="00046BDB" w:rsidRPr="00046BDB" w:rsidRDefault="00046BDB" w:rsidP="00046BDB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58533249" w14:textId="13826942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Receive Declaration of Acceptance of Office from Chairman</w:t>
      </w:r>
    </w:p>
    <w:p w14:paraId="0D0CC3E0" w14:textId="5AEBF4D1" w:rsidR="00046BDB" w:rsidRDefault="00046BDB" w:rsidP="00046BDB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br/>
        <w:t xml:space="preserve">This was duly signed in the presence of the Clerk. </w:t>
      </w:r>
      <w:r>
        <w:rPr>
          <w:rFonts w:cstheme="minorHAnsi"/>
          <w:bCs/>
        </w:rPr>
        <w:br/>
      </w:r>
    </w:p>
    <w:p w14:paraId="604F7669" w14:textId="77777777" w:rsidR="00046BDB" w:rsidRDefault="00ED0880" w:rsidP="00046BDB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Election of Vice Chairman for year 20</w:t>
      </w:r>
      <w:r>
        <w:rPr>
          <w:rFonts w:cstheme="minorHAnsi"/>
          <w:bCs/>
        </w:rPr>
        <w:t>21/22</w:t>
      </w:r>
    </w:p>
    <w:p w14:paraId="0A252352" w14:textId="77777777" w:rsidR="00046BDB" w:rsidRDefault="00046BDB" w:rsidP="00046BDB">
      <w:pPr>
        <w:spacing w:after="0" w:line="240" w:lineRule="auto"/>
        <w:rPr>
          <w:rFonts w:cstheme="minorHAnsi"/>
          <w:bCs/>
        </w:rPr>
      </w:pPr>
    </w:p>
    <w:p w14:paraId="7A71A587" w14:textId="07F515EB" w:rsidR="00ED0880" w:rsidRPr="008C73D1" w:rsidRDefault="008C73D1" w:rsidP="008C73D1">
      <w:pPr>
        <w:spacing w:after="0" w:line="240" w:lineRule="auto"/>
        <w:ind w:left="360"/>
        <w:rPr>
          <w:rFonts w:cstheme="minorHAnsi"/>
          <w:b/>
        </w:rPr>
      </w:pPr>
      <w:r w:rsidRPr="008C73D1">
        <w:rPr>
          <w:rFonts w:cstheme="minorHAnsi"/>
          <w:b/>
        </w:rPr>
        <w:t>Cllr Higgins</w:t>
      </w:r>
      <w:r w:rsidR="00046BDB" w:rsidRPr="008C73D1">
        <w:rPr>
          <w:rFonts w:cstheme="minorHAnsi"/>
          <w:b/>
        </w:rPr>
        <w:t xml:space="preserve"> proposed </w:t>
      </w:r>
      <w:r w:rsidR="00975A99">
        <w:rPr>
          <w:rFonts w:cstheme="minorHAnsi"/>
          <w:b/>
        </w:rPr>
        <w:t xml:space="preserve">Cllr </w:t>
      </w:r>
      <w:r w:rsidRPr="008C73D1">
        <w:rPr>
          <w:rFonts w:cstheme="minorHAnsi"/>
          <w:b/>
        </w:rPr>
        <w:t>Eastwood</w:t>
      </w:r>
      <w:r w:rsidR="00046BDB" w:rsidRPr="008C73D1">
        <w:rPr>
          <w:rFonts w:cstheme="minorHAnsi"/>
          <w:b/>
        </w:rPr>
        <w:t xml:space="preserve"> and </w:t>
      </w:r>
      <w:r w:rsidRPr="008C73D1">
        <w:rPr>
          <w:rFonts w:cstheme="minorHAnsi"/>
          <w:b/>
        </w:rPr>
        <w:t>Cllr Horner</w:t>
      </w:r>
      <w:r w:rsidR="00046BDB" w:rsidRPr="008C73D1">
        <w:rPr>
          <w:rFonts w:cstheme="minorHAnsi"/>
          <w:b/>
        </w:rPr>
        <w:t xml:space="preserve"> seconded</w:t>
      </w:r>
      <w:r w:rsidR="00975A99">
        <w:rPr>
          <w:rFonts w:cstheme="minorHAnsi"/>
          <w:b/>
        </w:rPr>
        <w:t>.</w:t>
      </w:r>
      <w:r w:rsidR="00046BDB" w:rsidRPr="008C73D1">
        <w:rPr>
          <w:rFonts w:cstheme="minorHAnsi"/>
          <w:b/>
        </w:rPr>
        <w:t xml:space="preserve"> </w:t>
      </w:r>
      <w:r w:rsidRPr="008C73D1">
        <w:rPr>
          <w:rFonts w:cstheme="minorHAnsi"/>
          <w:b/>
        </w:rPr>
        <w:t xml:space="preserve">Cllr Eastwood </w:t>
      </w:r>
      <w:r w:rsidR="00046BDB" w:rsidRPr="008C73D1">
        <w:rPr>
          <w:rFonts w:cstheme="minorHAnsi"/>
          <w:b/>
        </w:rPr>
        <w:t xml:space="preserve">was unanimously appointed as vice Chair for 2021/22. </w:t>
      </w:r>
      <w:r w:rsidR="00ED0880" w:rsidRPr="008C73D1">
        <w:rPr>
          <w:rFonts w:cstheme="minorHAnsi"/>
          <w:b/>
        </w:rPr>
        <w:br/>
      </w:r>
    </w:p>
    <w:p w14:paraId="5597A25B" w14:textId="70F5BF4B" w:rsidR="000F1687" w:rsidRPr="00046BDB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168BCC40" w14:textId="5E7D37AB" w:rsidR="00F55543" w:rsidRPr="00F55543" w:rsidRDefault="00046BDB" w:rsidP="00F55543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Cllrs Maude</w:t>
      </w:r>
      <w:r w:rsidR="00F55543">
        <w:rPr>
          <w:rFonts w:cstheme="minorHAnsi"/>
        </w:rPr>
        <w:t xml:space="preserve">, Reed, Beare </w:t>
      </w:r>
      <w:r w:rsidR="008C73D1">
        <w:rPr>
          <w:rFonts w:cstheme="minorHAnsi"/>
        </w:rPr>
        <w:t xml:space="preserve">and Emery. </w:t>
      </w:r>
    </w:p>
    <w:p w14:paraId="711C646E" w14:textId="3FD20F7E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  <w:r w:rsidR="00046BDB">
        <w:rPr>
          <w:rFonts w:cstheme="minorHAnsi"/>
        </w:rPr>
        <w:br/>
      </w:r>
      <w:r w:rsidR="00046BDB">
        <w:rPr>
          <w:rFonts w:cstheme="minorHAnsi"/>
        </w:rPr>
        <w:br/>
        <w:t xml:space="preserve">The Chair reminded Cllrs to declare when necessary. 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283455DC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ED0880">
        <w:rPr>
          <w:rFonts w:cstheme="minorHAnsi"/>
        </w:rPr>
        <w:t>12</w:t>
      </w:r>
      <w:r w:rsidR="00ED0880" w:rsidRPr="00ED0880">
        <w:rPr>
          <w:rFonts w:cstheme="minorHAnsi"/>
          <w:vertAlign w:val="superscript"/>
        </w:rPr>
        <w:t>th</w:t>
      </w:r>
      <w:r w:rsidR="00ED0880">
        <w:rPr>
          <w:rFonts w:cstheme="minorHAnsi"/>
        </w:rPr>
        <w:t xml:space="preserve"> April </w:t>
      </w:r>
      <w:r w:rsidR="000E5A32">
        <w:rPr>
          <w:rFonts w:cstheme="minorHAnsi"/>
        </w:rPr>
        <w:t xml:space="preserve">2021. </w:t>
      </w:r>
    </w:p>
    <w:p w14:paraId="4ACDAB0E" w14:textId="78A93BDF" w:rsidR="007479FA" w:rsidRPr="008C73D1" w:rsidRDefault="00F15973" w:rsidP="00A65AF8">
      <w:pPr>
        <w:spacing w:after="0" w:line="240" w:lineRule="auto"/>
        <w:rPr>
          <w:rFonts w:cstheme="minorHAnsi"/>
          <w:b/>
          <w:bCs/>
        </w:rPr>
      </w:pPr>
      <w:r w:rsidRPr="008C73D1">
        <w:rPr>
          <w:rFonts w:cstheme="minorHAnsi"/>
          <w:b/>
          <w:bCs/>
        </w:rPr>
        <w:t xml:space="preserve"> </w:t>
      </w:r>
    </w:p>
    <w:p w14:paraId="0F6AD7D2" w14:textId="3B44A397" w:rsidR="00046BDB" w:rsidRPr="002172CE" w:rsidRDefault="00046BDB" w:rsidP="00046BDB">
      <w:pPr>
        <w:spacing w:after="0" w:line="240" w:lineRule="auto"/>
        <w:ind w:left="360"/>
        <w:rPr>
          <w:rFonts w:cstheme="minorHAnsi"/>
          <w:bCs/>
        </w:rPr>
      </w:pPr>
      <w:r w:rsidRPr="008C73D1">
        <w:rPr>
          <w:rFonts w:cstheme="minorHAnsi"/>
          <w:b/>
          <w:bCs/>
        </w:rPr>
        <w:t>The minutes had been circulated and were unanimously approved and signed as a true record.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328690F6" w14:textId="6E8EC443" w:rsidR="000F19BC" w:rsidRPr="000F19BC" w:rsidRDefault="008A4FA8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046BDB">
        <w:rPr>
          <w:rFonts w:cstheme="minorHAnsi"/>
        </w:rPr>
        <w:br/>
      </w:r>
      <w:r w:rsidR="000F19BC">
        <w:rPr>
          <w:rFonts w:cstheme="minorHAnsi"/>
        </w:rPr>
        <w:br/>
        <w:t xml:space="preserve">The noticeboard had been adopted from </w:t>
      </w:r>
      <w:proofErr w:type="spellStart"/>
      <w:r w:rsidR="000F19BC">
        <w:rPr>
          <w:rFonts w:cstheme="minorHAnsi"/>
        </w:rPr>
        <w:t>Castlefields</w:t>
      </w:r>
      <w:proofErr w:type="spellEnd"/>
      <w:r w:rsidR="000F19BC">
        <w:rPr>
          <w:rFonts w:cstheme="minorHAnsi"/>
        </w:rPr>
        <w:t xml:space="preserve"> and </w:t>
      </w:r>
      <w:proofErr w:type="spellStart"/>
      <w:r w:rsidR="000F19BC">
        <w:rPr>
          <w:rFonts w:cstheme="minorHAnsi"/>
        </w:rPr>
        <w:t>Mott</w:t>
      </w:r>
      <w:r w:rsidR="00F55543">
        <w:rPr>
          <w:rFonts w:cstheme="minorHAnsi"/>
        </w:rPr>
        <w:t>e</w:t>
      </w:r>
      <w:r w:rsidR="000F19BC">
        <w:rPr>
          <w:rFonts w:cstheme="minorHAnsi"/>
        </w:rPr>
        <w:t>field</w:t>
      </w:r>
      <w:proofErr w:type="spellEnd"/>
      <w:r w:rsidR="000F19BC">
        <w:rPr>
          <w:rFonts w:cstheme="minorHAnsi"/>
        </w:rPr>
        <w:t xml:space="preserve"> Resident’s association. Cllr Nathan agreed to review the maintenance once a key had been received. </w:t>
      </w:r>
      <w:r w:rsidR="00F55543">
        <w:rPr>
          <w:rFonts w:cstheme="minorHAnsi"/>
        </w:rPr>
        <w:br/>
      </w:r>
      <w:r w:rsidR="00046BDB">
        <w:rPr>
          <w:rFonts w:cstheme="minorHAnsi"/>
        </w:rPr>
        <w:br/>
      </w:r>
      <w:r w:rsidR="000F19BC">
        <w:rPr>
          <w:rFonts w:cstheme="minorHAnsi"/>
        </w:rPr>
        <w:t>The dog bin at the pavilion had been ordered</w:t>
      </w:r>
      <w:r w:rsidR="00F55543">
        <w:rPr>
          <w:rFonts w:cstheme="minorHAnsi"/>
        </w:rPr>
        <w:t xml:space="preserve"> and would be located to the rear of the pavilion near the fence. </w:t>
      </w:r>
      <w:r w:rsidR="00F55543">
        <w:rPr>
          <w:rFonts w:cstheme="minorHAnsi"/>
        </w:rPr>
        <w:br/>
      </w:r>
    </w:p>
    <w:p w14:paraId="5C433466" w14:textId="0A301A87" w:rsidR="00ED0880" w:rsidRPr="00ED0880" w:rsidRDefault="000F19BC" w:rsidP="000F19BC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t>The recycling bin had been ordered</w:t>
      </w:r>
      <w:r w:rsidR="00F55543">
        <w:rPr>
          <w:rFonts w:cstheme="minorHAnsi"/>
        </w:rPr>
        <w:t xml:space="preserve"> for the pavilion. </w:t>
      </w:r>
      <w:r w:rsidR="00ED0880">
        <w:rPr>
          <w:rFonts w:cstheme="minorHAnsi"/>
          <w:bCs/>
        </w:rPr>
        <w:br/>
      </w:r>
    </w:p>
    <w:p w14:paraId="1AA6C1F7" w14:textId="5EF76673" w:rsidR="00C802B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DE5994">
        <w:rPr>
          <w:rFonts w:cstheme="minorHAnsi"/>
          <w:bCs/>
        </w:rPr>
        <w:lastRenderedPageBreak/>
        <w:t>Appointment of Committees and Representatives to other Authorised Bodie</w:t>
      </w:r>
      <w:r>
        <w:rPr>
          <w:rFonts w:cstheme="minorHAnsi"/>
          <w:bCs/>
        </w:rPr>
        <w:t>s</w:t>
      </w:r>
      <w:r w:rsidR="00046BDB">
        <w:rPr>
          <w:rFonts w:cstheme="minorHAnsi"/>
          <w:bCs/>
        </w:rPr>
        <w:t>.</w:t>
      </w:r>
      <w:r w:rsidR="00046BDB">
        <w:rPr>
          <w:rFonts w:cstheme="minorHAnsi"/>
          <w:bCs/>
        </w:rPr>
        <w:br/>
        <w:t>Planning:</w:t>
      </w:r>
      <w:r w:rsidR="008C73D1">
        <w:rPr>
          <w:rFonts w:cstheme="minorHAnsi"/>
          <w:bCs/>
        </w:rPr>
        <w:t xml:space="preserve"> Cllrs </w:t>
      </w:r>
      <w:r w:rsidR="000F19BC">
        <w:rPr>
          <w:rFonts w:cstheme="minorHAnsi"/>
          <w:bCs/>
        </w:rPr>
        <w:t xml:space="preserve">Higgins, Eastwood, </w:t>
      </w:r>
      <w:r w:rsidR="00C802B0">
        <w:rPr>
          <w:rFonts w:cstheme="minorHAnsi"/>
          <w:bCs/>
        </w:rPr>
        <w:t xml:space="preserve">Norman, Reed, Beare, Emery and Burnett-Dick. </w:t>
      </w:r>
      <w:r w:rsidR="00046BDB">
        <w:rPr>
          <w:rFonts w:cstheme="minorHAnsi"/>
          <w:bCs/>
        </w:rPr>
        <w:br/>
        <w:t xml:space="preserve">Finance: Cllrs Maude, </w:t>
      </w:r>
      <w:r w:rsidR="00F55543">
        <w:rPr>
          <w:rFonts w:cstheme="minorHAnsi"/>
          <w:bCs/>
        </w:rPr>
        <w:t xml:space="preserve">Emery, </w:t>
      </w:r>
      <w:r w:rsidR="00C802B0">
        <w:rPr>
          <w:rFonts w:cstheme="minorHAnsi"/>
          <w:bCs/>
        </w:rPr>
        <w:t xml:space="preserve">Horner, Sanders, Smith, </w:t>
      </w:r>
      <w:proofErr w:type="gramStart"/>
      <w:r w:rsidR="00C802B0">
        <w:rPr>
          <w:rFonts w:cstheme="minorHAnsi"/>
          <w:bCs/>
        </w:rPr>
        <w:t>Eastwood</w:t>
      </w:r>
      <w:proofErr w:type="gramEnd"/>
      <w:r w:rsidR="00C802B0">
        <w:rPr>
          <w:rFonts w:cstheme="minorHAnsi"/>
          <w:bCs/>
        </w:rPr>
        <w:t xml:space="preserve"> and Burnett- Dick. </w:t>
      </w:r>
    </w:p>
    <w:p w14:paraId="69B19237" w14:textId="2E740C7C" w:rsidR="00ED0880" w:rsidRDefault="00C802B0" w:rsidP="00C802B0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Strategy: All Cllrs. </w:t>
      </w:r>
      <w:r w:rsidR="00FB3B84">
        <w:rPr>
          <w:rFonts w:cstheme="minorHAnsi"/>
          <w:bCs/>
        </w:rPr>
        <w:br/>
      </w:r>
      <w:r w:rsidR="00046BDB">
        <w:rPr>
          <w:rFonts w:cstheme="minorHAnsi"/>
          <w:bCs/>
        </w:rPr>
        <w:br/>
        <w:t>TCPA:</w:t>
      </w:r>
      <w:r>
        <w:rPr>
          <w:rFonts w:cstheme="minorHAnsi"/>
          <w:bCs/>
        </w:rPr>
        <w:t xml:space="preserve"> Cllrs Nathan, Colenutt, Smith, Higgins, Sanders, </w:t>
      </w:r>
      <w:proofErr w:type="gramStart"/>
      <w:r>
        <w:rPr>
          <w:rFonts w:cstheme="minorHAnsi"/>
          <w:bCs/>
        </w:rPr>
        <w:t>Horner</w:t>
      </w:r>
      <w:proofErr w:type="gramEnd"/>
      <w:r>
        <w:rPr>
          <w:rFonts w:cstheme="minorHAnsi"/>
          <w:bCs/>
        </w:rPr>
        <w:t xml:space="preserve"> and Reed. </w:t>
      </w:r>
      <w:r w:rsidR="00FB3B84"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Pr="00C802B0">
        <w:rPr>
          <w:rFonts w:cstheme="minorHAnsi"/>
          <w:b/>
        </w:rPr>
        <w:t xml:space="preserve">It was agreed a few more Cllrs were required for </w:t>
      </w:r>
      <w:proofErr w:type="gramStart"/>
      <w:r w:rsidRPr="00C802B0">
        <w:rPr>
          <w:rFonts w:cstheme="minorHAnsi"/>
          <w:b/>
        </w:rPr>
        <w:t>TCPA</w:t>
      </w:r>
      <w:proofErr w:type="gramEnd"/>
      <w:r w:rsidRPr="00C802B0">
        <w:rPr>
          <w:rFonts w:cstheme="minorHAnsi"/>
          <w:b/>
        </w:rPr>
        <w:t xml:space="preserve"> and this would be addressed in due course.</w:t>
      </w:r>
      <w:r>
        <w:rPr>
          <w:rFonts w:cstheme="minorHAnsi"/>
          <w:bCs/>
        </w:rPr>
        <w:t xml:space="preserve"> </w:t>
      </w:r>
      <w:r w:rsidR="00FB3B84">
        <w:rPr>
          <w:rFonts w:cstheme="minorHAnsi"/>
          <w:bCs/>
        </w:rPr>
        <w:br/>
      </w:r>
      <w:r w:rsidR="00046BDB">
        <w:rPr>
          <w:rFonts w:cstheme="minorHAnsi"/>
          <w:bCs/>
        </w:rPr>
        <w:br/>
        <w:t>ESALC:</w:t>
      </w:r>
      <w:r>
        <w:rPr>
          <w:rFonts w:cstheme="minorHAnsi"/>
          <w:bCs/>
        </w:rPr>
        <w:t xml:space="preserve"> Cllr Eastwood</w:t>
      </w:r>
      <w:r w:rsidR="00FB3B84">
        <w:rPr>
          <w:rFonts w:cstheme="minorHAnsi"/>
          <w:bCs/>
        </w:rPr>
        <w:br/>
      </w:r>
      <w:r w:rsidR="00046BDB">
        <w:rPr>
          <w:rFonts w:cstheme="minorHAnsi"/>
          <w:bCs/>
        </w:rPr>
        <w:br/>
        <w:t xml:space="preserve">WDALC: </w:t>
      </w:r>
      <w:r>
        <w:rPr>
          <w:rFonts w:cstheme="minorHAnsi"/>
          <w:bCs/>
        </w:rPr>
        <w:t>Cllr Nathan</w:t>
      </w:r>
      <w:r w:rsidR="00FB3B84">
        <w:rPr>
          <w:rFonts w:cstheme="minorHAnsi"/>
          <w:bCs/>
        </w:rPr>
        <w:br/>
      </w:r>
    </w:p>
    <w:p w14:paraId="559B1542" w14:textId="3899C724" w:rsidR="00ED0880" w:rsidRDefault="00046BDB" w:rsidP="00C802B0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Ashdown Forest Liaison: </w:t>
      </w:r>
      <w:r w:rsidR="00C802B0">
        <w:rPr>
          <w:rFonts w:cstheme="minorHAnsi"/>
          <w:bCs/>
        </w:rPr>
        <w:t xml:space="preserve">Cllr Sanders and Cllr Norman. </w:t>
      </w:r>
      <w:r w:rsidR="00FB3B84">
        <w:rPr>
          <w:rFonts w:cstheme="minorHAnsi"/>
          <w:bCs/>
        </w:rPr>
        <w:br/>
      </w:r>
      <w:r w:rsidR="00C802B0">
        <w:rPr>
          <w:rFonts w:cstheme="minorHAnsi"/>
          <w:bCs/>
        </w:rPr>
        <w:br/>
      </w:r>
      <w:r>
        <w:rPr>
          <w:rFonts w:cstheme="minorHAnsi"/>
          <w:bCs/>
        </w:rPr>
        <w:t xml:space="preserve">Fete: </w:t>
      </w:r>
      <w:r w:rsidR="00C802B0">
        <w:rPr>
          <w:rFonts w:cstheme="minorHAnsi"/>
          <w:bCs/>
        </w:rPr>
        <w:t xml:space="preserve">Cllr Reed </w:t>
      </w:r>
      <w:r w:rsidR="00FB3B84">
        <w:rPr>
          <w:rFonts w:cstheme="minorHAnsi"/>
          <w:bCs/>
        </w:rPr>
        <w:br/>
      </w:r>
      <w:r w:rsidR="00C802B0">
        <w:rPr>
          <w:rFonts w:cstheme="minorHAnsi"/>
          <w:bCs/>
        </w:rPr>
        <w:br/>
        <w:t>SLR: Cllr Colenutt</w:t>
      </w:r>
    </w:p>
    <w:p w14:paraId="32170561" w14:textId="77777777" w:rsidR="00C802B0" w:rsidRPr="00ED0880" w:rsidRDefault="00C802B0" w:rsidP="00C802B0">
      <w:pPr>
        <w:spacing w:after="0" w:line="240" w:lineRule="auto"/>
        <w:ind w:left="360"/>
        <w:rPr>
          <w:rFonts w:cstheme="minorHAnsi"/>
          <w:bCs/>
        </w:rPr>
      </w:pPr>
    </w:p>
    <w:p w14:paraId="74E81CA8" w14:textId="19F3358E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following Council documents:</w:t>
      </w:r>
    </w:p>
    <w:p w14:paraId="07A05989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Council Standing Orders. </w:t>
      </w:r>
    </w:p>
    <w:p w14:paraId="2D97A407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Financial Regulations.</w:t>
      </w:r>
    </w:p>
    <w:p w14:paraId="2D7C706B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Code of Conduct. </w:t>
      </w:r>
    </w:p>
    <w:p w14:paraId="19F1847A" w14:textId="13770D14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published policies.</w:t>
      </w:r>
    </w:p>
    <w:p w14:paraId="0600499D" w14:textId="6287BB80" w:rsidR="00046BDB" w:rsidRPr="00046BDB" w:rsidRDefault="00046BDB" w:rsidP="00046BDB">
      <w:pPr>
        <w:spacing w:after="0" w:line="240" w:lineRule="auto"/>
        <w:rPr>
          <w:rFonts w:cstheme="minorHAnsi"/>
          <w:b/>
        </w:rPr>
      </w:pPr>
    </w:p>
    <w:p w14:paraId="0C311491" w14:textId="531F02C6" w:rsidR="00046BDB" w:rsidRPr="00046BDB" w:rsidRDefault="00046BDB" w:rsidP="00046BDB">
      <w:pPr>
        <w:spacing w:after="0" w:line="240" w:lineRule="auto"/>
        <w:rPr>
          <w:rFonts w:cstheme="minorHAnsi"/>
          <w:b/>
        </w:rPr>
      </w:pPr>
      <w:r w:rsidRPr="00046BDB">
        <w:rPr>
          <w:rFonts w:cstheme="minorHAnsi"/>
          <w:b/>
        </w:rPr>
        <w:t xml:space="preserve">All </w:t>
      </w:r>
      <w:r w:rsidR="00FB3B84">
        <w:rPr>
          <w:rFonts w:cstheme="minorHAnsi"/>
          <w:b/>
        </w:rPr>
        <w:t xml:space="preserve">were </w:t>
      </w:r>
      <w:r w:rsidRPr="00046BDB">
        <w:rPr>
          <w:rFonts w:cstheme="minorHAnsi"/>
          <w:b/>
        </w:rPr>
        <w:t xml:space="preserve">unanimously approved. </w:t>
      </w:r>
    </w:p>
    <w:p w14:paraId="029F3D49" w14:textId="6173FA5C" w:rsidR="00A65AF8" w:rsidRPr="000E5A32" w:rsidRDefault="00A65AF8" w:rsidP="00ED0880">
      <w:pPr>
        <w:spacing w:after="0" w:line="240" w:lineRule="auto"/>
        <w:ind w:left="360"/>
        <w:rPr>
          <w:rFonts w:cstheme="minorHAnsi"/>
          <w:bCs/>
        </w:rPr>
      </w:pPr>
    </w:p>
    <w:p w14:paraId="050CA5A7" w14:textId="77777777" w:rsidR="00046BDB" w:rsidRPr="00046BDB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46BDB">
        <w:rPr>
          <w:rFonts w:cstheme="minorHAnsi"/>
        </w:rPr>
        <w:br/>
      </w:r>
    </w:p>
    <w:p w14:paraId="4D111C1E" w14:textId="15C22FB6" w:rsidR="00E83D52" w:rsidRPr="002172CE" w:rsidRDefault="00046BDB" w:rsidP="00046BDB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t xml:space="preserve">The list had been circulated prior to the meeting. </w:t>
      </w:r>
      <w:r w:rsidR="00FB3B84">
        <w:rPr>
          <w:rFonts w:cstheme="minorHAnsi"/>
        </w:rPr>
        <w:br/>
      </w:r>
      <w:r w:rsidR="00FB3B84">
        <w:rPr>
          <w:rFonts w:cstheme="minorHAnsi"/>
        </w:rPr>
        <w:br/>
        <w:t>The stone throwing youth</w:t>
      </w:r>
      <w:r w:rsidR="00F55543">
        <w:rPr>
          <w:rFonts w:cstheme="minorHAnsi"/>
        </w:rPr>
        <w:t xml:space="preserve"> correspondence</w:t>
      </w:r>
      <w:r w:rsidR="00FB3B84">
        <w:rPr>
          <w:rFonts w:cstheme="minorHAnsi"/>
        </w:rPr>
        <w:t xml:space="preserve"> w</w:t>
      </w:r>
      <w:r w:rsidR="00F55543">
        <w:rPr>
          <w:rFonts w:cstheme="minorHAnsi"/>
        </w:rPr>
        <w:t>as</w:t>
      </w:r>
      <w:r w:rsidR="00FB3B84">
        <w:rPr>
          <w:rFonts w:cstheme="minorHAnsi"/>
        </w:rPr>
        <w:t xml:space="preserve"> noted and the Clerk had been liaising with the PCSO. </w:t>
      </w:r>
      <w:r w:rsidR="00FB3B84">
        <w:rPr>
          <w:rFonts w:cstheme="minorHAnsi"/>
        </w:rPr>
        <w:br/>
      </w:r>
      <w:r>
        <w:rPr>
          <w:rFonts w:cstheme="minorHAnsi"/>
        </w:rPr>
        <w:br/>
        <w:t>Andrew Townsend’s correspondence was noted</w:t>
      </w:r>
      <w:r w:rsidR="00F55543">
        <w:rPr>
          <w:rFonts w:cstheme="minorHAnsi"/>
        </w:rPr>
        <w:t xml:space="preserve"> on the erosion on the bank near the entrance to the Croft and his intervention with the log and proposal for a trough.</w:t>
      </w:r>
      <w:r>
        <w:rPr>
          <w:rFonts w:cstheme="minorHAnsi"/>
        </w:rPr>
        <w:t xml:space="preserve"> </w:t>
      </w:r>
      <w:r w:rsidR="00764C11">
        <w:rPr>
          <w:rFonts w:cstheme="minorHAnsi"/>
        </w:rPr>
        <w:t xml:space="preserve">The log was </w:t>
      </w:r>
      <w:r w:rsidR="00F55543">
        <w:rPr>
          <w:rFonts w:cstheme="minorHAnsi"/>
        </w:rPr>
        <w:t xml:space="preserve">deemed </w:t>
      </w:r>
      <w:r w:rsidR="00764C11">
        <w:rPr>
          <w:rFonts w:cstheme="minorHAnsi"/>
        </w:rPr>
        <w:t xml:space="preserve">preferable to a trough and the PC confirmed no further action at this stage.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22767B56" w14:textId="324B83EB" w:rsidR="008F1458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8F1458">
        <w:rPr>
          <w:rFonts w:cstheme="minorHAnsi"/>
          <w:bCs/>
        </w:rPr>
        <w:t>approve regular payment schedule and direct debits.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</w:r>
      <w:r w:rsidR="00046BDB" w:rsidRPr="00764C11">
        <w:rPr>
          <w:rFonts w:cstheme="minorHAnsi"/>
          <w:b/>
        </w:rPr>
        <w:t>Unanimously approved.</w:t>
      </w:r>
      <w:r w:rsidR="00046BDB">
        <w:rPr>
          <w:rFonts w:cstheme="minorHAnsi"/>
          <w:bCs/>
        </w:rPr>
        <w:t xml:space="preserve"> </w:t>
      </w:r>
      <w:r w:rsidR="00046BDB">
        <w:rPr>
          <w:rFonts w:cstheme="minorHAnsi"/>
          <w:bCs/>
        </w:rPr>
        <w:br/>
      </w:r>
    </w:p>
    <w:p w14:paraId="46D0ECE6" w14:textId="26D25DD5" w:rsidR="008F1458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signatories and banking arrangements for 2021/22.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</w:r>
      <w:r w:rsidR="00046BDB" w:rsidRPr="00764C11">
        <w:rPr>
          <w:rFonts w:cstheme="minorHAnsi"/>
          <w:b/>
        </w:rPr>
        <w:t xml:space="preserve">Unanimously approved. </w:t>
      </w:r>
      <w:r w:rsidR="00764C11">
        <w:rPr>
          <w:rFonts w:cstheme="minorHAnsi"/>
          <w:b/>
        </w:rPr>
        <w:br/>
        <w:t xml:space="preserve">Further signatories would be required in due course. </w:t>
      </w:r>
      <w:r w:rsidR="00046BDB">
        <w:rPr>
          <w:rFonts w:cstheme="minorHAnsi"/>
          <w:bCs/>
        </w:rPr>
        <w:br/>
      </w:r>
    </w:p>
    <w:p w14:paraId="3CF5E0DF" w14:textId="714C7436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</w:r>
      <w:r w:rsidR="00046BDB" w:rsidRPr="00764C11">
        <w:rPr>
          <w:rFonts w:cstheme="minorHAnsi"/>
          <w:b/>
        </w:rPr>
        <w:t>Unanimously accepted.</w:t>
      </w:r>
      <w:r w:rsidR="00046BDB">
        <w:rPr>
          <w:rFonts w:cstheme="minorHAnsi"/>
          <w:bCs/>
        </w:rPr>
        <w:t xml:space="preserve"> </w:t>
      </w:r>
      <w:r w:rsidR="00046BDB">
        <w:rPr>
          <w:rFonts w:cstheme="minorHAnsi"/>
          <w:bCs/>
        </w:rPr>
        <w:br/>
      </w:r>
    </w:p>
    <w:p w14:paraId="1586CB27" w14:textId="64B29C88" w:rsidR="00E24CDE" w:rsidRPr="00ED0880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</w:r>
      <w:r w:rsidR="00046BDB" w:rsidRPr="00764C11">
        <w:rPr>
          <w:rFonts w:cstheme="minorHAnsi"/>
          <w:b/>
        </w:rPr>
        <w:t>The list had been circulated and expenditure of £</w:t>
      </w:r>
      <w:r w:rsidR="00FB3B84" w:rsidRPr="00764C11">
        <w:rPr>
          <w:rFonts w:cstheme="minorHAnsi"/>
          <w:b/>
        </w:rPr>
        <w:t>4142.97 for 2020/21 and £1</w:t>
      </w:r>
      <w:r w:rsidR="00F2616A">
        <w:rPr>
          <w:rFonts w:cstheme="minorHAnsi"/>
          <w:b/>
        </w:rPr>
        <w:t>223</w:t>
      </w:r>
      <w:r w:rsidR="00FB3B84" w:rsidRPr="00764C11">
        <w:rPr>
          <w:rFonts w:cstheme="minorHAnsi"/>
          <w:b/>
        </w:rPr>
        <w:t xml:space="preserve">0.64 for 2021/22 </w:t>
      </w:r>
      <w:r w:rsidR="00046BDB" w:rsidRPr="00764C11">
        <w:rPr>
          <w:rFonts w:cstheme="minorHAnsi"/>
          <w:b/>
        </w:rPr>
        <w:t>w</w:t>
      </w:r>
      <w:r w:rsidR="00F55543">
        <w:rPr>
          <w:rFonts w:cstheme="minorHAnsi"/>
          <w:b/>
        </w:rPr>
        <w:t>ere</w:t>
      </w:r>
      <w:r w:rsidR="00046BDB" w:rsidRPr="00764C11">
        <w:rPr>
          <w:rFonts w:cstheme="minorHAnsi"/>
          <w:b/>
        </w:rPr>
        <w:t xml:space="preserve"> unanimously approved.</w:t>
      </w:r>
      <w:r w:rsidR="00046BDB">
        <w:rPr>
          <w:rFonts w:cstheme="minorHAnsi"/>
          <w:bCs/>
        </w:rPr>
        <w:t xml:space="preserve"> </w:t>
      </w:r>
      <w:r w:rsidR="00665FC8" w:rsidRPr="00ED0880">
        <w:rPr>
          <w:rFonts w:cstheme="minorHAnsi"/>
          <w:bCs/>
        </w:rPr>
        <w:br/>
      </w:r>
    </w:p>
    <w:p w14:paraId="1495F864" w14:textId="3D25FB43" w:rsidR="00DD21A0" w:rsidRDefault="00DD21A0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0E5A32">
        <w:rPr>
          <w:rFonts w:cstheme="minorHAnsi"/>
          <w:bCs/>
        </w:rPr>
        <w:t xml:space="preserve">review update on the </w:t>
      </w:r>
      <w:r w:rsidRPr="002172CE">
        <w:rPr>
          <w:rFonts w:cstheme="minorHAnsi"/>
          <w:bCs/>
        </w:rPr>
        <w:t>neighbourhood plan</w:t>
      </w:r>
      <w:r w:rsidR="000E5A32">
        <w:rPr>
          <w:rFonts w:cstheme="minorHAnsi"/>
          <w:bCs/>
        </w:rPr>
        <w:t>.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  <w:t xml:space="preserve">The report was duly received. </w:t>
      </w:r>
      <w:r w:rsidR="00192C4E">
        <w:rPr>
          <w:rFonts w:cstheme="minorHAnsi"/>
          <w:bCs/>
        </w:rPr>
        <w:br/>
        <w:t xml:space="preserve">The Clerk and Cllrs Eastwood and Reed would report back in due course following further meetings with WDC and Locality. The housing need survey was underway. </w:t>
      </w:r>
      <w:r w:rsidR="00046BDB">
        <w:rPr>
          <w:rFonts w:cstheme="minorHAnsi"/>
          <w:bCs/>
        </w:rPr>
        <w:br/>
      </w:r>
    </w:p>
    <w:p w14:paraId="2A5C6BB6" w14:textId="7C10651E" w:rsidR="00A65AF8" w:rsidRPr="002172CE" w:rsidRDefault="00A65AF8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To ratify delegated decisions since</w:t>
      </w:r>
      <w:r w:rsidR="00765D34" w:rsidRPr="002172CE">
        <w:rPr>
          <w:rFonts w:cstheme="minorHAnsi"/>
          <w:bCs/>
        </w:rPr>
        <w:t xml:space="preserve"> </w:t>
      </w:r>
      <w:r w:rsidR="00ED0880">
        <w:rPr>
          <w:rFonts w:cstheme="minorHAnsi"/>
          <w:bCs/>
        </w:rPr>
        <w:t>12</w:t>
      </w:r>
      <w:r w:rsidR="00ED0880" w:rsidRPr="00ED0880">
        <w:rPr>
          <w:rFonts w:cstheme="minorHAnsi"/>
          <w:bCs/>
          <w:vertAlign w:val="superscript"/>
        </w:rPr>
        <w:t>th</w:t>
      </w:r>
      <w:r w:rsidR="00ED0880">
        <w:rPr>
          <w:rFonts w:cstheme="minorHAnsi"/>
          <w:bCs/>
        </w:rPr>
        <w:t xml:space="preserve"> April 2021 </w:t>
      </w:r>
      <w:r w:rsidR="00765D34" w:rsidRPr="002172CE">
        <w:rPr>
          <w:rFonts w:cstheme="minorHAnsi"/>
          <w:bCs/>
        </w:rPr>
        <w:t>as</w:t>
      </w:r>
      <w:r w:rsidRPr="002172CE">
        <w:rPr>
          <w:rFonts w:cstheme="minorHAnsi"/>
          <w:bCs/>
        </w:rPr>
        <w:t xml:space="preserve"> follows: </w:t>
      </w:r>
    </w:p>
    <w:p w14:paraId="5DE239F7" w14:textId="77777777" w:rsidR="003406DA" w:rsidRPr="002172CE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17CD269" w14:textId="295D0EAB" w:rsidR="000D5413" w:rsidRDefault="003406DA" w:rsidP="00993394">
      <w:pPr>
        <w:pStyle w:val="ListParagraph"/>
        <w:spacing w:after="0" w:line="240" w:lineRule="auto"/>
        <w:ind w:left="360"/>
      </w:pPr>
      <w:r w:rsidRPr="002172CE">
        <w:rPr>
          <w:rFonts w:cstheme="minorHAnsi"/>
          <w:b/>
        </w:rPr>
        <w:t xml:space="preserve">Planning </w:t>
      </w:r>
      <w:r w:rsidR="00E4405A" w:rsidRPr="002172CE">
        <w:rPr>
          <w:rFonts w:cstheme="minorHAnsi"/>
          <w:b/>
        </w:rPr>
        <w:t>Decisions:</w:t>
      </w:r>
      <w:r w:rsidR="006A3755">
        <w:rPr>
          <w:rFonts w:cstheme="minorHAnsi"/>
          <w:b/>
        </w:rPr>
        <w:br/>
      </w:r>
    </w:p>
    <w:p w14:paraId="05E84A6C" w14:textId="77777777" w:rsidR="00E13B72" w:rsidRPr="00E13B72" w:rsidRDefault="00E13B72" w:rsidP="00E13B72">
      <w:r w:rsidRPr="00E13B72">
        <w:t xml:space="preserve">Application No. WD/2021/0608/F </w:t>
      </w:r>
      <w:r w:rsidRPr="00E13B72">
        <w:br/>
        <w:t xml:space="preserve">Location: THE CHESTNUTS, EDENBRIDGE ROAD, HARTFIELD, TN7 4JG </w:t>
      </w:r>
      <w:r w:rsidRPr="00E13B72">
        <w:br/>
        <w:t>Description: NEW ADDITIONAL SELF BUILD DWELLING</w:t>
      </w:r>
    </w:p>
    <w:p w14:paraId="3B7BBB6B" w14:textId="77777777" w:rsidR="00E13B72" w:rsidRPr="00E13B72" w:rsidRDefault="00E13B72" w:rsidP="00E13B72">
      <w:r w:rsidRPr="00E13B72">
        <w:t>The Parish Council supports the application subject to neighbour’s representations.</w:t>
      </w:r>
    </w:p>
    <w:p w14:paraId="05E5A991" w14:textId="77777777" w:rsidR="00F96AB4" w:rsidRDefault="00F96AB4" w:rsidP="00F96AB4">
      <w:r>
        <w:t>Application No. WD/2021/0640/F</w:t>
      </w:r>
    </w:p>
    <w:p w14:paraId="56A6CE48" w14:textId="77777777" w:rsidR="00F96AB4" w:rsidRDefault="00F96AB4" w:rsidP="00F96AB4">
      <w:r>
        <w:t xml:space="preserve">Location: WAYSIDE, GALLIPOT HILL, HARTFIELD, TN7 4AN </w:t>
      </w:r>
    </w:p>
    <w:p w14:paraId="5844793F" w14:textId="106E36D8" w:rsidR="00F96AB4" w:rsidRDefault="00F96AB4" w:rsidP="00F96AB4">
      <w:r>
        <w:t>Description: LOFT CONVERSION INCLUDING CONSTRUCTION OF A REAR DORMER AND SIDE ROOF EXTENSION</w:t>
      </w:r>
    </w:p>
    <w:p w14:paraId="6F3AABBF" w14:textId="5EF53227" w:rsidR="008F1458" w:rsidRDefault="008F1458" w:rsidP="00F96AB4">
      <w:r w:rsidRPr="00E13B72">
        <w:t>The Parish Council supports the application subject to neighbour’s representations.</w:t>
      </w:r>
    </w:p>
    <w:p w14:paraId="09532A46" w14:textId="77777777" w:rsidR="00F96AB4" w:rsidRDefault="00F96AB4" w:rsidP="00F96AB4">
      <w:r>
        <w:t xml:space="preserve">Application No. WD/2021/0318/F </w:t>
      </w:r>
    </w:p>
    <w:p w14:paraId="56898530" w14:textId="77777777" w:rsidR="00F96AB4" w:rsidRDefault="00F96AB4" w:rsidP="00F96AB4">
      <w:r>
        <w:t xml:space="preserve">Location: ROWAN FARM, COTCHFORD HILL, CHUCK HATCH, HARTFIELD, TN7 4EX </w:t>
      </w:r>
    </w:p>
    <w:p w14:paraId="74C76065" w14:textId="77777777" w:rsidR="00F96AB4" w:rsidRDefault="00F96AB4" w:rsidP="00F96AB4">
      <w:r>
        <w:t>Description: CHANGE OF USE OF LAND TO RESIDENTIAL WITH THE CONVERSION AND RAISING OF THE ROOF OF THE EXISTING CHICKEN SHED TO ARTISTS STUDIO</w:t>
      </w:r>
    </w:p>
    <w:p w14:paraId="11F8E672" w14:textId="753DAD0C" w:rsidR="00FB6294" w:rsidRPr="00560059" w:rsidRDefault="008F1458" w:rsidP="00560059">
      <w:r w:rsidRPr="00E13B72">
        <w:t>The Parish Council supports the application subject to neighbour’s representations.</w:t>
      </w:r>
      <w:r w:rsidR="00046BDB">
        <w:br/>
      </w:r>
      <w:r w:rsidR="00046BDB">
        <w:br/>
      </w:r>
      <w:r w:rsidR="00046BDB" w:rsidRPr="00046BDB">
        <w:rPr>
          <w:b/>
          <w:bCs/>
        </w:rPr>
        <w:t>All unanimously ratified.</w:t>
      </w:r>
      <w:r w:rsidR="00046BDB">
        <w:t xml:space="preserve"> </w:t>
      </w:r>
    </w:p>
    <w:p w14:paraId="42BF6AB5" w14:textId="08ED835B" w:rsidR="00CA012D" w:rsidRPr="00CA012D" w:rsidRDefault="00CA012D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confirm meeting arrangements </w:t>
      </w:r>
      <w:r w:rsidR="00ED0880">
        <w:rPr>
          <w:rFonts w:cstheme="minorHAnsi"/>
          <w:bCs/>
        </w:rPr>
        <w:t>if an update is available</w:t>
      </w:r>
      <w:r w:rsidR="00046BDB">
        <w:rPr>
          <w:rFonts w:cstheme="minorHAnsi"/>
          <w:bCs/>
        </w:rPr>
        <w:t>.</w:t>
      </w:r>
      <w:r w:rsidR="00046BDB">
        <w:rPr>
          <w:rFonts w:cstheme="minorHAnsi"/>
          <w:bCs/>
        </w:rPr>
        <w:br/>
      </w:r>
      <w:r w:rsidR="00046BDB">
        <w:rPr>
          <w:rFonts w:cstheme="minorHAnsi"/>
          <w:bCs/>
        </w:rPr>
        <w:br/>
      </w:r>
      <w:r w:rsidR="00046BDB" w:rsidRPr="00192C4E">
        <w:rPr>
          <w:rFonts w:cstheme="minorHAnsi"/>
          <w:b/>
        </w:rPr>
        <w:t>It was agreed to cancel the meeting in June and hold a physical meeting in July pending a risk assessment.</w:t>
      </w:r>
      <w:r w:rsidR="00046BDB">
        <w:rPr>
          <w:rFonts w:cstheme="minorHAnsi"/>
          <w:bCs/>
        </w:rPr>
        <w:t xml:space="preserve"> </w:t>
      </w:r>
      <w:r w:rsidR="00F55543" w:rsidRPr="00F55543">
        <w:rPr>
          <w:rFonts w:cstheme="minorHAnsi"/>
          <w:b/>
        </w:rPr>
        <w:t xml:space="preserve">Urgent items would be agreed via email and delegated to the Clerk to respond </w:t>
      </w:r>
      <w:proofErr w:type="gramStart"/>
      <w:r w:rsidR="00F55543" w:rsidRPr="00F55543">
        <w:rPr>
          <w:rFonts w:cstheme="minorHAnsi"/>
          <w:b/>
        </w:rPr>
        <w:t>to</w:t>
      </w:r>
      <w:proofErr w:type="gramEnd"/>
      <w:r w:rsidR="00F55543" w:rsidRPr="00F55543">
        <w:rPr>
          <w:rFonts w:cstheme="minorHAnsi"/>
          <w:b/>
        </w:rPr>
        <w:t xml:space="preserve"> </w:t>
      </w:r>
      <w:r w:rsidR="00F55543" w:rsidRPr="00F55543">
        <w:rPr>
          <w:rFonts w:cstheme="minorHAnsi"/>
          <w:b/>
        </w:rPr>
        <w:lastRenderedPageBreak/>
        <w:t>and the Council would ratify all decisions at the next formal meeting.</w:t>
      </w:r>
      <w:r w:rsidR="00F55543">
        <w:rPr>
          <w:rFonts w:cstheme="minorHAnsi"/>
          <w:bCs/>
        </w:rPr>
        <w:t xml:space="preserve"> </w:t>
      </w:r>
      <w:r w:rsidR="00046BDB">
        <w:rPr>
          <w:rFonts w:cstheme="minorHAnsi"/>
          <w:bCs/>
        </w:rPr>
        <w:br/>
      </w:r>
    </w:p>
    <w:p w14:paraId="2F098642" w14:textId="77777777" w:rsidR="00225E8F" w:rsidRPr="00225E8F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  <w:r w:rsidR="00046BDB">
        <w:rPr>
          <w:rFonts w:cstheme="minorHAnsi"/>
        </w:rPr>
        <w:br/>
      </w:r>
      <w:r w:rsidR="00046BDB">
        <w:rPr>
          <w:rFonts w:cstheme="minorHAnsi"/>
        </w:rPr>
        <w:br/>
      </w:r>
      <w:r w:rsidR="003935AA">
        <w:rPr>
          <w:rFonts w:cstheme="minorHAnsi"/>
        </w:rPr>
        <w:t xml:space="preserve">Tree Planting. </w:t>
      </w:r>
    </w:p>
    <w:p w14:paraId="42C843E4" w14:textId="77777777" w:rsidR="00225E8F" w:rsidRDefault="003935AA" w:rsidP="00225E8F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br/>
        <w:t xml:space="preserve">Neighbourhood Plan. </w:t>
      </w:r>
    </w:p>
    <w:p w14:paraId="0F616EE8" w14:textId="1A8705A0" w:rsidR="00225E8F" w:rsidRPr="00225E8F" w:rsidRDefault="003935AA" w:rsidP="00225E8F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br/>
        <w:t xml:space="preserve">The </w:t>
      </w:r>
      <w:r w:rsidR="00DA08C3">
        <w:rPr>
          <w:rFonts w:cstheme="minorHAnsi"/>
        </w:rPr>
        <w:t xml:space="preserve">issue of </w:t>
      </w:r>
      <w:r>
        <w:rPr>
          <w:rFonts w:cstheme="minorHAnsi"/>
        </w:rPr>
        <w:t>parking within the village centre</w:t>
      </w:r>
      <w:r w:rsidR="00DA08C3">
        <w:rPr>
          <w:rFonts w:cstheme="minorHAnsi"/>
        </w:rPr>
        <w:t xml:space="preserve"> was raised</w:t>
      </w:r>
      <w:r>
        <w:rPr>
          <w:rFonts w:cstheme="minorHAnsi"/>
        </w:rPr>
        <w:t xml:space="preserve">. </w:t>
      </w:r>
      <w:r w:rsidR="00850264">
        <w:rPr>
          <w:rFonts w:cstheme="minorHAnsi"/>
        </w:rPr>
        <w:t>Signs at Goods Yard House car park and a</w:t>
      </w:r>
      <w:r w:rsidR="00A54D37">
        <w:rPr>
          <w:rFonts w:cstheme="minorHAnsi"/>
        </w:rPr>
        <w:t>dditional</w:t>
      </w:r>
      <w:r>
        <w:rPr>
          <w:rFonts w:cstheme="minorHAnsi"/>
        </w:rPr>
        <w:t xml:space="preserve"> weekend </w:t>
      </w:r>
      <w:r w:rsidR="00F55543">
        <w:rPr>
          <w:rFonts w:cstheme="minorHAnsi"/>
        </w:rPr>
        <w:t xml:space="preserve">temporary </w:t>
      </w:r>
      <w:r>
        <w:rPr>
          <w:rFonts w:cstheme="minorHAnsi"/>
        </w:rPr>
        <w:t>signs</w:t>
      </w:r>
      <w:r w:rsidR="00850264">
        <w:rPr>
          <w:rFonts w:cstheme="minorHAnsi"/>
        </w:rPr>
        <w:t xml:space="preserve"> </w:t>
      </w:r>
      <w:r w:rsidR="00225E8F">
        <w:rPr>
          <w:rFonts w:cstheme="minorHAnsi"/>
        </w:rPr>
        <w:t xml:space="preserve">to highlight parking at the school </w:t>
      </w:r>
      <w:r w:rsidR="00850264">
        <w:rPr>
          <w:rFonts w:cstheme="minorHAnsi"/>
        </w:rPr>
        <w:t>was</w:t>
      </w:r>
      <w:r>
        <w:rPr>
          <w:rFonts w:cstheme="minorHAnsi"/>
        </w:rPr>
        <w:t xml:space="preserve"> discussed</w:t>
      </w:r>
      <w:r w:rsidR="00850264">
        <w:rPr>
          <w:rFonts w:cstheme="minorHAnsi"/>
        </w:rPr>
        <w:t xml:space="preserve">, along </w:t>
      </w:r>
      <w:r w:rsidR="00474B00">
        <w:rPr>
          <w:rFonts w:cstheme="minorHAnsi"/>
        </w:rPr>
        <w:t xml:space="preserve">the potential to replace the </w:t>
      </w:r>
      <w:r w:rsidR="00850264">
        <w:rPr>
          <w:rFonts w:cstheme="minorHAnsi"/>
        </w:rPr>
        <w:t>current signag</w:t>
      </w:r>
      <w:r w:rsidR="00474B00">
        <w:rPr>
          <w:rFonts w:cstheme="minorHAnsi"/>
        </w:rPr>
        <w:t xml:space="preserve">e with </w:t>
      </w:r>
      <w:r w:rsidR="00F47300">
        <w:rPr>
          <w:rFonts w:cstheme="minorHAnsi"/>
        </w:rPr>
        <w:t>something larger and more noticeable</w:t>
      </w:r>
      <w:r w:rsidR="00474B00">
        <w:rPr>
          <w:rFonts w:cstheme="minorHAnsi"/>
        </w:rPr>
        <w:t xml:space="preserve">. </w:t>
      </w:r>
      <w:r w:rsidR="00F55543">
        <w:rPr>
          <w:rFonts w:cstheme="minorHAnsi"/>
        </w:rPr>
        <w:t xml:space="preserve"> </w:t>
      </w:r>
      <w:r w:rsidR="00B671C4">
        <w:rPr>
          <w:rFonts w:cstheme="minorHAnsi"/>
        </w:rPr>
        <w:t xml:space="preserve">The council’s </w:t>
      </w:r>
      <w:r w:rsidR="009A5920">
        <w:rPr>
          <w:rFonts w:cstheme="minorHAnsi"/>
        </w:rPr>
        <w:t>thought</w:t>
      </w:r>
      <w:r w:rsidR="00B671C4">
        <w:rPr>
          <w:rFonts w:cstheme="minorHAnsi"/>
        </w:rPr>
        <w:t xml:space="preserve"> that</w:t>
      </w:r>
      <w:r w:rsidR="00F55543">
        <w:rPr>
          <w:rFonts w:cstheme="minorHAnsi"/>
        </w:rPr>
        <w:t xml:space="preserve"> </w:t>
      </w:r>
      <w:r w:rsidR="00506671">
        <w:rPr>
          <w:rFonts w:cstheme="minorHAnsi"/>
        </w:rPr>
        <w:t>larger or additional temporary signed w</w:t>
      </w:r>
      <w:r w:rsidR="00936425">
        <w:rPr>
          <w:rFonts w:cstheme="minorHAnsi"/>
        </w:rPr>
        <w:t>ere unlikely to</w:t>
      </w:r>
      <w:r w:rsidR="00225E8F">
        <w:rPr>
          <w:rFonts w:cstheme="minorHAnsi"/>
        </w:rPr>
        <w:t xml:space="preserve"> </w:t>
      </w:r>
      <w:r w:rsidR="00506671">
        <w:rPr>
          <w:rFonts w:cstheme="minorHAnsi"/>
        </w:rPr>
        <w:t xml:space="preserve">be </w:t>
      </w:r>
      <w:r w:rsidR="00F40E5B">
        <w:rPr>
          <w:rFonts w:cstheme="minorHAnsi"/>
        </w:rPr>
        <w:t xml:space="preserve">particularly </w:t>
      </w:r>
      <w:r w:rsidR="00225E8F">
        <w:rPr>
          <w:rFonts w:cstheme="minorHAnsi"/>
        </w:rPr>
        <w:t xml:space="preserve">effective </w:t>
      </w:r>
      <w:r w:rsidR="00936425">
        <w:rPr>
          <w:rFonts w:cstheme="minorHAnsi"/>
        </w:rPr>
        <w:t xml:space="preserve">as </w:t>
      </w:r>
      <w:r w:rsidR="006B376B">
        <w:rPr>
          <w:rFonts w:cstheme="minorHAnsi"/>
        </w:rPr>
        <w:t>drivers</w:t>
      </w:r>
      <w:r w:rsidR="00225E8F">
        <w:rPr>
          <w:rFonts w:cstheme="minorHAnsi"/>
        </w:rPr>
        <w:t xml:space="preserve"> </w:t>
      </w:r>
      <w:r w:rsidR="006B376B">
        <w:rPr>
          <w:rFonts w:cstheme="minorHAnsi"/>
        </w:rPr>
        <w:t>tend</w:t>
      </w:r>
      <w:r w:rsidR="00936425">
        <w:rPr>
          <w:rFonts w:cstheme="minorHAnsi"/>
        </w:rPr>
        <w:t xml:space="preserve"> to </w:t>
      </w:r>
      <w:r w:rsidR="00225E8F">
        <w:rPr>
          <w:rFonts w:cstheme="minorHAnsi"/>
        </w:rPr>
        <w:t xml:space="preserve">park </w:t>
      </w:r>
      <w:r w:rsidR="00936425">
        <w:rPr>
          <w:rFonts w:cstheme="minorHAnsi"/>
        </w:rPr>
        <w:t xml:space="preserve">close </w:t>
      </w:r>
      <w:r w:rsidR="00225E8F">
        <w:rPr>
          <w:rFonts w:cstheme="minorHAnsi"/>
        </w:rPr>
        <w:t>to where they wished to visit</w:t>
      </w:r>
      <w:r w:rsidR="00BD3DE8">
        <w:rPr>
          <w:rFonts w:cstheme="minorHAnsi"/>
        </w:rPr>
        <w:t>, but that this should be considered</w:t>
      </w:r>
      <w:r w:rsidR="00936425">
        <w:rPr>
          <w:rFonts w:cstheme="minorHAnsi"/>
        </w:rPr>
        <w:t xml:space="preserve">. Also, </w:t>
      </w:r>
      <w:r w:rsidR="00225E8F">
        <w:rPr>
          <w:rFonts w:cstheme="minorHAnsi"/>
        </w:rPr>
        <w:t xml:space="preserve">the Council had to be mindful of the conservation area and </w:t>
      </w:r>
      <w:r w:rsidR="00936425">
        <w:rPr>
          <w:rFonts w:cstheme="minorHAnsi"/>
        </w:rPr>
        <w:t>the impact of new</w:t>
      </w:r>
      <w:r w:rsidR="00225E8F">
        <w:rPr>
          <w:rFonts w:cstheme="minorHAnsi"/>
        </w:rPr>
        <w:t xml:space="preserve"> signage. In addition, it was </w:t>
      </w:r>
      <w:r w:rsidR="000427C5">
        <w:rPr>
          <w:rFonts w:cstheme="minorHAnsi"/>
        </w:rPr>
        <w:t>noted that</w:t>
      </w:r>
      <w:r w:rsidR="00225E8F">
        <w:rPr>
          <w:rFonts w:cstheme="minorHAnsi"/>
        </w:rPr>
        <w:t xml:space="preserve"> the current </w:t>
      </w:r>
      <w:r w:rsidR="001E3DEA">
        <w:rPr>
          <w:rFonts w:cstheme="minorHAnsi"/>
        </w:rPr>
        <w:t xml:space="preserve">situation was exacerbated by the </w:t>
      </w:r>
      <w:r w:rsidR="0059195E">
        <w:rPr>
          <w:rFonts w:cstheme="minorHAnsi"/>
        </w:rPr>
        <w:t>unu</w:t>
      </w:r>
      <w:r w:rsidR="00FA129E">
        <w:rPr>
          <w:rFonts w:cstheme="minorHAnsi"/>
        </w:rPr>
        <w:t>sua</w:t>
      </w:r>
      <w:r w:rsidR="0059195E">
        <w:rPr>
          <w:rFonts w:cstheme="minorHAnsi"/>
        </w:rPr>
        <w:t>lly high level of</w:t>
      </w:r>
      <w:r w:rsidR="00225E8F">
        <w:rPr>
          <w:rFonts w:cstheme="minorHAnsi"/>
        </w:rPr>
        <w:t xml:space="preserve"> visitors to the </w:t>
      </w:r>
      <w:proofErr w:type="gramStart"/>
      <w:r w:rsidR="00225E8F">
        <w:rPr>
          <w:rFonts w:cstheme="minorHAnsi"/>
        </w:rPr>
        <w:t>area</w:t>
      </w:r>
      <w:proofErr w:type="gramEnd"/>
      <w:r w:rsidR="00225E8F">
        <w:rPr>
          <w:rFonts w:cstheme="minorHAnsi"/>
        </w:rPr>
        <w:t xml:space="preserve"> and this needed to be monitored before further intervention was made. Previous yellow line schemes were unenforceable and </w:t>
      </w:r>
      <w:proofErr w:type="gramStart"/>
      <w:r w:rsidR="00225E8F">
        <w:rPr>
          <w:rFonts w:cstheme="minorHAnsi"/>
        </w:rPr>
        <w:t>very expensive</w:t>
      </w:r>
      <w:proofErr w:type="gramEnd"/>
      <w:r w:rsidR="00225E8F">
        <w:rPr>
          <w:rFonts w:cstheme="minorHAnsi"/>
        </w:rPr>
        <w:t xml:space="preserve"> and would possibly transfer the parking issues to other areas. </w:t>
      </w:r>
    </w:p>
    <w:p w14:paraId="72B1F46A" w14:textId="77777777" w:rsidR="00225E8F" w:rsidRDefault="003935AA" w:rsidP="00225E8F">
      <w:pPr>
        <w:pStyle w:val="ListParagraph"/>
        <w:spacing w:after="0" w:line="240" w:lineRule="auto"/>
        <w:ind w:left="360"/>
        <w:rPr>
          <w:rFonts w:cstheme="minorHAnsi"/>
        </w:rPr>
      </w:pPr>
      <w:r w:rsidRPr="00225E8F">
        <w:rPr>
          <w:rFonts w:cstheme="minorHAnsi"/>
          <w:b/>
          <w:bCs/>
        </w:rPr>
        <w:t>The Clerk was asked to respond</w:t>
      </w:r>
      <w:r w:rsidR="00F55543" w:rsidRPr="00225E8F">
        <w:rPr>
          <w:rFonts w:cstheme="minorHAnsi"/>
          <w:b/>
          <w:bCs/>
        </w:rPr>
        <w:t xml:space="preserve"> in due course</w:t>
      </w:r>
      <w:r w:rsidR="00225E8F" w:rsidRPr="00225E8F">
        <w:rPr>
          <w:rFonts w:cstheme="minorHAnsi"/>
          <w:b/>
          <w:bCs/>
        </w:rPr>
        <w:t xml:space="preserve"> and arrange the new signage at Goods Yard House and investigate temporary signage for weekends.</w:t>
      </w:r>
      <w:r w:rsidR="00225E8F">
        <w:rPr>
          <w:rFonts w:cstheme="minorHAnsi"/>
        </w:rPr>
        <w:t xml:space="preserve"> </w:t>
      </w:r>
    </w:p>
    <w:p w14:paraId="5F0C5056" w14:textId="2FFA8A4F" w:rsidR="008A4FA8" w:rsidRDefault="002C51CE" w:rsidP="00225E8F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br/>
        <w:t xml:space="preserve">The Clerk was asked to investigate possible electrical supply / lighting costs to the Croft Barn by Cllr Burnett-Dick. </w:t>
      </w:r>
    </w:p>
    <w:p w14:paraId="3998BFA8" w14:textId="77777777" w:rsidR="00225E8F" w:rsidRPr="002172CE" w:rsidRDefault="00225E8F" w:rsidP="00225E8F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7672E4AE" w14:textId="4C4AEAAD" w:rsidR="00D02BC9" w:rsidRDefault="002C51CE" w:rsidP="00D02BC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 Clerk was asked to investigate a possible book exchange in the telephone box. </w:t>
      </w:r>
    </w:p>
    <w:p w14:paraId="7119D1AD" w14:textId="77777777" w:rsidR="002C51CE" w:rsidRPr="002172CE" w:rsidRDefault="002C51CE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5B7BB685" w:rsidR="00C569EC" w:rsidRPr="002172CE" w:rsidRDefault="00192C4E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5</w:t>
      </w:r>
      <w:r w:rsidRPr="00192C4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July 2021. </w:t>
      </w:r>
      <w:r w:rsidR="003935AA">
        <w:rPr>
          <w:rFonts w:cstheme="minorHAnsi"/>
          <w:bCs/>
        </w:rPr>
        <w:br/>
        <w:t xml:space="preserve">Cllr Higgins gave her apologies in advance. </w:t>
      </w:r>
      <w:r w:rsidR="00764C11">
        <w:rPr>
          <w:rFonts w:cstheme="minorHAnsi"/>
          <w:bCs/>
        </w:rPr>
        <w:br/>
      </w:r>
      <w:r w:rsidR="00764C11">
        <w:rPr>
          <w:rFonts w:cstheme="minorHAnsi"/>
          <w:bCs/>
        </w:rPr>
        <w:br/>
        <w:t>Meeting closed at 8:</w:t>
      </w:r>
      <w:r w:rsidR="002C51CE">
        <w:rPr>
          <w:rFonts w:cstheme="minorHAnsi"/>
          <w:bCs/>
        </w:rPr>
        <w:t>55</w:t>
      </w:r>
      <w:r w:rsidR="00764C11">
        <w:rPr>
          <w:rFonts w:cstheme="minorHAnsi"/>
          <w:bCs/>
        </w:rPr>
        <w:t xml:space="preserve">pm 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B55E" w14:textId="77777777" w:rsidR="00AA5586" w:rsidRDefault="00AA5586" w:rsidP="00FA4D49">
      <w:pPr>
        <w:spacing w:after="0" w:line="240" w:lineRule="auto"/>
      </w:pPr>
      <w:r>
        <w:separator/>
      </w:r>
    </w:p>
  </w:endnote>
  <w:endnote w:type="continuationSeparator" w:id="0">
    <w:p w14:paraId="78E49E13" w14:textId="77777777" w:rsidR="00AA5586" w:rsidRDefault="00AA5586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0764" w14:textId="77777777" w:rsidR="00AA5586" w:rsidRDefault="00AA5586" w:rsidP="00FA4D49">
      <w:pPr>
        <w:spacing w:after="0" w:line="240" w:lineRule="auto"/>
      </w:pPr>
      <w:r>
        <w:separator/>
      </w:r>
    </w:p>
  </w:footnote>
  <w:footnote w:type="continuationSeparator" w:id="0">
    <w:p w14:paraId="3194ED19" w14:textId="77777777" w:rsidR="00AA5586" w:rsidRDefault="00AA5586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427C5"/>
    <w:rsid w:val="00046BDB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19BC"/>
    <w:rsid w:val="000F5A9C"/>
    <w:rsid w:val="000F7570"/>
    <w:rsid w:val="00104C52"/>
    <w:rsid w:val="0011335B"/>
    <w:rsid w:val="00141830"/>
    <w:rsid w:val="001523D4"/>
    <w:rsid w:val="001625CE"/>
    <w:rsid w:val="00166F02"/>
    <w:rsid w:val="00175707"/>
    <w:rsid w:val="00182315"/>
    <w:rsid w:val="001866DB"/>
    <w:rsid w:val="00187EB5"/>
    <w:rsid w:val="00192C4E"/>
    <w:rsid w:val="001971AC"/>
    <w:rsid w:val="001B011B"/>
    <w:rsid w:val="001D3816"/>
    <w:rsid w:val="001D7ED5"/>
    <w:rsid w:val="001E0199"/>
    <w:rsid w:val="001E3DEA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25E8F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F86"/>
    <w:rsid w:val="002B55D6"/>
    <w:rsid w:val="002C18DC"/>
    <w:rsid w:val="002C4A3C"/>
    <w:rsid w:val="002C51CE"/>
    <w:rsid w:val="002D6E20"/>
    <w:rsid w:val="002F2FA9"/>
    <w:rsid w:val="00301DDE"/>
    <w:rsid w:val="00304380"/>
    <w:rsid w:val="00315288"/>
    <w:rsid w:val="003218D4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935AA"/>
    <w:rsid w:val="00397E25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4B00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E7D4C"/>
    <w:rsid w:val="004F2C88"/>
    <w:rsid w:val="004F473F"/>
    <w:rsid w:val="004F7573"/>
    <w:rsid w:val="00506671"/>
    <w:rsid w:val="00510FFE"/>
    <w:rsid w:val="0052008A"/>
    <w:rsid w:val="005332FD"/>
    <w:rsid w:val="00550E07"/>
    <w:rsid w:val="00560059"/>
    <w:rsid w:val="00561064"/>
    <w:rsid w:val="0056195D"/>
    <w:rsid w:val="005639F2"/>
    <w:rsid w:val="00573FBC"/>
    <w:rsid w:val="005879B8"/>
    <w:rsid w:val="0059195E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3B32"/>
    <w:rsid w:val="00657E1B"/>
    <w:rsid w:val="00665FC8"/>
    <w:rsid w:val="006A25E2"/>
    <w:rsid w:val="006A3755"/>
    <w:rsid w:val="006B0893"/>
    <w:rsid w:val="006B376B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4C11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3166"/>
    <w:rsid w:val="00827FD1"/>
    <w:rsid w:val="008359F3"/>
    <w:rsid w:val="00850264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28A3"/>
    <w:rsid w:val="008C4456"/>
    <w:rsid w:val="008C73D1"/>
    <w:rsid w:val="008E52D3"/>
    <w:rsid w:val="008E7DA6"/>
    <w:rsid w:val="008F1458"/>
    <w:rsid w:val="00902F40"/>
    <w:rsid w:val="0091036F"/>
    <w:rsid w:val="00913F64"/>
    <w:rsid w:val="00925859"/>
    <w:rsid w:val="00934E4E"/>
    <w:rsid w:val="00936425"/>
    <w:rsid w:val="00950AA8"/>
    <w:rsid w:val="00952814"/>
    <w:rsid w:val="00953B4C"/>
    <w:rsid w:val="00955446"/>
    <w:rsid w:val="00975A99"/>
    <w:rsid w:val="00981EA5"/>
    <w:rsid w:val="00993231"/>
    <w:rsid w:val="00993394"/>
    <w:rsid w:val="00994790"/>
    <w:rsid w:val="009A592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4D37"/>
    <w:rsid w:val="00A56BE5"/>
    <w:rsid w:val="00A6276B"/>
    <w:rsid w:val="00A63B92"/>
    <w:rsid w:val="00A65AF8"/>
    <w:rsid w:val="00A6749C"/>
    <w:rsid w:val="00A8484D"/>
    <w:rsid w:val="00AA5586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671C4"/>
    <w:rsid w:val="00B7407C"/>
    <w:rsid w:val="00B74772"/>
    <w:rsid w:val="00B7634C"/>
    <w:rsid w:val="00BA6EB4"/>
    <w:rsid w:val="00BD3DE8"/>
    <w:rsid w:val="00BD5E85"/>
    <w:rsid w:val="00BE0374"/>
    <w:rsid w:val="00BF5884"/>
    <w:rsid w:val="00C12D9C"/>
    <w:rsid w:val="00C13BFB"/>
    <w:rsid w:val="00C209DA"/>
    <w:rsid w:val="00C271D4"/>
    <w:rsid w:val="00C30327"/>
    <w:rsid w:val="00C330C1"/>
    <w:rsid w:val="00C4135D"/>
    <w:rsid w:val="00C548E5"/>
    <w:rsid w:val="00C569EC"/>
    <w:rsid w:val="00C60AE8"/>
    <w:rsid w:val="00C60C5E"/>
    <w:rsid w:val="00C60DAA"/>
    <w:rsid w:val="00C802B0"/>
    <w:rsid w:val="00C80D9F"/>
    <w:rsid w:val="00C96BE8"/>
    <w:rsid w:val="00CA012D"/>
    <w:rsid w:val="00CA6002"/>
    <w:rsid w:val="00CB087E"/>
    <w:rsid w:val="00CC0706"/>
    <w:rsid w:val="00CC2E45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08C3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2616A"/>
    <w:rsid w:val="00F32524"/>
    <w:rsid w:val="00F33B3A"/>
    <w:rsid w:val="00F37B26"/>
    <w:rsid w:val="00F40E5B"/>
    <w:rsid w:val="00F47300"/>
    <w:rsid w:val="00F55543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129E"/>
    <w:rsid w:val="00FA4D49"/>
    <w:rsid w:val="00FB237A"/>
    <w:rsid w:val="00FB3B84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3</cp:revision>
  <cp:lastPrinted>2021-07-05T16:55:00Z</cp:lastPrinted>
  <dcterms:created xsi:type="dcterms:W3CDTF">2021-07-05T16:56:00Z</dcterms:created>
  <dcterms:modified xsi:type="dcterms:W3CDTF">2021-07-05T16:56:00Z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etDate">
    <vt:lpwstr>2021-05-10T10:57:38Z</vt:lpwstr>
  </property>
  <property fmtid="{D5CDD505-2E9C-101B-9397-08002B2CF9AE}" pid="4" name="MSIP_Label_15d3885c-1f56-40e3-8399-6e8073bd5146_Method">
    <vt:lpwstr>Privileged</vt:lpwstr>
  </property>
  <property fmtid="{D5CDD505-2E9C-101B-9397-08002B2CF9AE}" pid="5" name="MSIP_Label_15d3885c-1f56-40e3-8399-6e8073bd5146_Name">
    <vt:lpwstr>15d3885c-1f56-40e3-8399-6e8073bd5146</vt:lpwstr>
  </property>
  <property fmtid="{D5CDD505-2E9C-101B-9397-08002B2CF9AE}" pid="6" name="MSIP_Label_15d3885c-1f56-40e3-8399-6e8073bd5146_SiteId">
    <vt:lpwstr>ea80952e-a476-42d4-aaf4-5457852b0f7e</vt:lpwstr>
  </property>
  <property fmtid="{D5CDD505-2E9C-101B-9397-08002B2CF9AE}" pid="7" name="MSIP_Label_15d3885c-1f56-40e3-8399-6e8073bd5146_ActionId">
    <vt:lpwstr>5d38c724-c6a9-4271-9816-5e6deb04515c</vt:lpwstr>
  </property>
  <property fmtid="{D5CDD505-2E9C-101B-9397-08002B2CF9AE}" pid="8" name="MSIP_Label_15d3885c-1f56-40e3-8399-6e8073bd5146_ContentBits">
    <vt:lpwstr>0</vt:lpwstr>
  </property>
</Properties>
</file>